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993D1A" w:rsidRDefault="00D91D2C">
      <w:pPr>
        <w:jc w:val="center"/>
        <w:rPr>
          <w:rFonts w:ascii="Arial" w:eastAsia="Arial" w:hAnsi="Arial" w:cs="Arial"/>
          <w:b/>
        </w:rPr>
      </w:pPr>
      <w:r>
        <w:rPr>
          <w:rFonts w:ascii="Arial" w:eastAsia="Arial" w:hAnsi="Arial" w:cs="Arial"/>
          <w:b/>
        </w:rPr>
        <w:t>Supplemental Methods, Figures and Tables</w:t>
      </w:r>
    </w:p>
    <w:p w14:paraId="00000002" w14:textId="77777777" w:rsidR="00993D1A" w:rsidRDefault="00D91D2C">
      <w:pPr>
        <w:jc w:val="center"/>
        <w:rPr>
          <w:rFonts w:ascii="Arial" w:eastAsia="Arial" w:hAnsi="Arial" w:cs="Arial"/>
          <w:b/>
        </w:rPr>
      </w:pPr>
      <w:r>
        <w:rPr>
          <w:rFonts w:ascii="Arial" w:eastAsia="Arial" w:hAnsi="Arial" w:cs="Arial"/>
          <w:b/>
        </w:rPr>
        <w:t>for</w:t>
      </w:r>
    </w:p>
    <w:p w14:paraId="57BACD1A" w14:textId="77777777" w:rsidR="0061774A" w:rsidRDefault="0061774A" w:rsidP="0061774A">
      <w:pPr>
        <w:spacing w:line="480" w:lineRule="auto"/>
        <w:jc w:val="center"/>
        <w:rPr>
          <w:rFonts w:ascii="Arial" w:eastAsia="Arial" w:hAnsi="Arial" w:cs="Arial"/>
          <w:b/>
        </w:rPr>
      </w:pPr>
      <w:r>
        <w:rPr>
          <w:rFonts w:ascii="Arial" w:eastAsia="Arial" w:hAnsi="Arial" w:cs="Arial"/>
          <w:b/>
        </w:rPr>
        <w:t>Deficient Uracil Base Excision Repair Leads to Persistent</w:t>
      </w:r>
    </w:p>
    <w:p w14:paraId="00000005" w14:textId="345B52A9" w:rsidR="00993D1A" w:rsidRDefault="0061774A" w:rsidP="0061774A">
      <w:pPr>
        <w:jc w:val="center"/>
        <w:rPr>
          <w:rFonts w:ascii="Arial" w:eastAsia="Arial" w:hAnsi="Arial" w:cs="Arial"/>
          <w:b/>
        </w:rPr>
      </w:pPr>
      <w:proofErr w:type="spellStart"/>
      <w:r>
        <w:rPr>
          <w:rFonts w:ascii="Arial" w:eastAsia="Arial" w:hAnsi="Arial" w:cs="Arial"/>
          <w:b/>
        </w:rPr>
        <w:t>dUMP</w:t>
      </w:r>
      <w:proofErr w:type="spellEnd"/>
      <w:r>
        <w:rPr>
          <w:rFonts w:ascii="Arial" w:eastAsia="Arial" w:hAnsi="Arial" w:cs="Arial"/>
          <w:b/>
        </w:rPr>
        <w:t xml:space="preserve"> in HIV Proviruses During Infection of Monocytes and Macrophages</w:t>
      </w:r>
    </w:p>
    <w:p w14:paraId="00000006" w14:textId="77777777" w:rsidR="00993D1A" w:rsidRDefault="00D91D2C">
      <w:pPr>
        <w:jc w:val="center"/>
        <w:rPr>
          <w:rFonts w:ascii="Arial" w:eastAsia="Arial" w:hAnsi="Arial" w:cs="Arial"/>
        </w:rPr>
      </w:pPr>
      <w:r>
        <w:rPr>
          <w:rFonts w:ascii="Arial" w:eastAsia="Arial" w:hAnsi="Arial" w:cs="Arial"/>
        </w:rPr>
        <w:t xml:space="preserve">Mesfin Meshesha, Alexandre </w:t>
      </w:r>
      <w:proofErr w:type="spellStart"/>
      <w:r>
        <w:rPr>
          <w:rFonts w:ascii="Arial" w:eastAsia="Arial" w:hAnsi="Arial" w:cs="Arial"/>
        </w:rPr>
        <w:t>Esadze</w:t>
      </w:r>
      <w:proofErr w:type="spellEnd"/>
      <w:r>
        <w:rPr>
          <w:rFonts w:ascii="Arial" w:eastAsia="Arial" w:hAnsi="Arial" w:cs="Arial"/>
        </w:rPr>
        <w:t xml:space="preserve">, Junru Cui, Natela Churgulia, Sushil Kumar </w:t>
      </w:r>
      <w:proofErr w:type="spellStart"/>
      <w:r>
        <w:rPr>
          <w:rFonts w:ascii="Arial" w:eastAsia="Arial" w:hAnsi="Arial" w:cs="Arial"/>
        </w:rPr>
        <w:t>Sahu</w:t>
      </w:r>
      <w:proofErr w:type="spellEnd"/>
      <w:r>
        <w:rPr>
          <w:rFonts w:ascii="Arial" w:eastAsia="Arial" w:hAnsi="Arial" w:cs="Arial"/>
        </w:rPr>
        <w:t xml:space="preserve"> and James T. Stivers*</w:t>
      </w:r>
    </w:p>
    <w:p w14:paraId="00000007" w14:textId="77777777" w:rsidR="00993D1A" w:rsidRDefault="00D91D2C">
      <w:pPr>
        <w:spacing w:after="0" w:line="240" w:lineRule="auto"/>
        <w:rPr>
          <w:rFonts w:ascii="Arial" w:eastAsia="Arial" w:hAnsi="Arial" w:cs="Arial"/>
          <w:b/>
        </w:rPr>
      </w:pPr>
      <w:r>
        <w:br w:type="page"/>
      </w:r>
    </w:p>
    <w:p w14:paraId="00000008" w14:textId="77777777" w:rsidR="00993D1A" w:rsidRDefault="00D91D2C">
      <w:pPr>
        <w:rPr>
          <w:rFonts w:ascii="Arial" w:eastAsia="Arial" w:hAnsi="Arial" w:cs="Arial"/>
          <w:b/>
        </w:rPr>
      </w:pPr>
      <w:r>
        <w:rPr>
          <w:rFonts w:ascii="Arial" w:eastAsia="Arial" w:hAnsi="Arial" w:cs="Arial"/>
          <w:b/>
        </w:rPr>
        <w:lastRenderedPageBreak/>
        <w:t>Supplemental Methods</w:t>
      </w:r>
    </w:p>
    <w:p w14:paraId="433515AE" w14:textId="4DFC7C3F" w:rsidR="00D91D2C" w:rsidRDefault="00D91D2C" w:rsidP="000E486E">
      <w:pPr>
        <w:spacing w:line="480" w:lineRule="auto"/>
        <w:jc w:val="both"/>
        <w:rPr>
          <w:rFonts w:ascii="Arial" w:eastAsia="Arial" w:hAnsi="Arial" w:cs="Arial"/>
          <w:b/>
        </w:rPr>
      </w:pPr>
      <w:r w:rsidRPr="000E486E">
        <w:rPr>
          <w:rFonts w:ascii="Arial" w:eastAsia="Arial" w:hAnsi="Arial" w:cs="Arial"/>
          <w:b/>
        </w:rPr>
        <w:t>RT-PCR measurements of T cell receptor RNA.</w:t>
      </w:r>
      <w:r w:rsidR="000E486E">
        <w:rPr>
          <w:rFonts w:ascii="Arial" w:eastAsia="Arial" w:hAnsi="Arial" w:cs="Arial"/>
          <w:b/>
        </w:rPr>
        <w:t xml:space="preserve"> </w:t>
      </w:r>
      <w:r>
        <w:rPr>
          <w:rFonts w:ascii="Arial" w:eastAsia="Arial" w:hAnsi="Arial" w:cs="Arial"/>
          <w:b/>
        </w:rPr>
        <w:t xml:space="preserve"> </w:t>
      </w:r>
      <w:r w:rsidRPr="00D91D2C">
        <w:rPr>
          <w:rFonts w:ascii="Arial" w:eastAsia="Arial" w:hAnsi="Arial" w:cs="Arial"/>
        </w:rPr>
        <w:t>Monocytes were purified by negative selection using pan monocyte purification kit</w:t>
      </w:r>
      <w:r w:rsidR="000E486E">
        <w:rPr>
          <w:rFonts w:ascii="Arial" w:eastAsia="Arial" w:hAnsi="Arial" w:cs="Arial"/>
        </w:rPr>
        <w:t xml:space="preserve"> (</w:t>
      </w:r>
      <w:proofErr w:type="spellStart"/>
      <w:r w:rsidR="000E486E">
        <w:rPr>
          <w:rFonts w:ascii="Arial" w:eastAsia="Arial" w:hAnsi="Arial" w:cs="Arial"/>
        </w:rPr>
        <w:t>Miltenyi</w:t>
      </w:r>
      <w:proofErr w:type="spellEnd"/>
      <w:r w:rsidR="000E486E">
        <w:rPr>
          <w:rFonts w:ascii="Arial" w:eastAsia="Arial" w:hAnsi="Arial" w:cs="Arial"/>
        </w:rPr>
        <w:t>)</w:t>
      </w:r>
      <w:r w:rsidRPr="00D91D2C">
        <w:rPr>
          <w:rFonts w:ascii="Arial" w:eastAsia="Arial" w:hAnsi="Arial" w:cs="Arial"/>
        </w:rPr>
        <w:t xml:space="preserve">. The remaining cells in the column (PBMC – MC) were also eluted and a million cells were used from each </w:t>
      </w:r>
      <w:r w:rsidR="000E486E">
        <w:rPr>
          <w:rFonts w:ascii="Arial" w:eastAsia="Arial" w:hAnsi="Arial" w:cs="Arial"/>
        </w:rPr>
        <w:t xml:space="preserve">cell pool </w:t>
      </w:r>
      <w:r w:rsidRPr="00D91D2C">
        <w:rPr>
          <w:rFonts w:ascii="Arial" w:eastAsia="Arial" w:hAnsi="Arial" w:cs="Arial"/>
        </w:rPr>
        <w:t xml:space="preserve">to </w:t>
      </w:r>
      <w:r>
        <w:rPr>
          <w:rFonts w:ascii="Arial" w:eastAsia="Arial" w:hAnsi="Arial" w:cs="Arial"/>
        </w:rPr>
        <w:t>extract</w:t>
      </w:r>
      <w:r w:rsidRPr="00D91D2C">
        <w:rPr>
          <w:rFonts w:ascii="Arial" w:eastAsia="Arial" w:hAnsi="Arial" w:cs="Arial"/>
        </w:rPr>
        <w:t xml:space="preserve"> RNA. One tenth of the total RNA </w:t>
      </w:r>
      <w:r w:rsidR="000E486E">
        <w:rPr>
          <w:rFonts w:ascii="Arial" w:eastAsia="Arial" w:hAnsi="Arial" w:cs="Arial"/>
        </w:rPr>
        <w:t>(</w:t>
      </w:r>
      <w:r>
        <w:rPr>
          <w:rFonts w:ascii="Arial" w:eastAsia="Arial" w:hAnsi="Arial" w:cs="Arial"/>
        </w:rPr>
        <w:t>10</w:t>
      </w:r>
      <w:r w:rsidRPr="00D91D2C">
        <w:rPr>
          <w:rFonts w:ascii="Arial" w:eastAsia="Arial" w:hAnsi="Arial" w:cs="Arial"/>
          <w:sz w:val="24"/>
          <w:szCs w:val="24"/>
          <w:vertAlign w:val="superscript"/>
        </w:rPr>
        <w:t>5</w:t>
      </w:r>
      <w:r>
        <w:rPr>
          <w:rFonts w:ascii="Arial" w:eastAsia="Arial" w:hAnsi="Arial" w:cs="Arial"/>
        </w:rPr>
        <w:t xml:space="preserve"> cells) </w:t>
      </w:r>
      <w:r w:rsidRPr="00D91D2C">
        <w:rPr>
          <w:rFonts w:ascii="Arial" w:eastAsia="Arial" w:hAnsi="Arial" w:cs="Arial"/>
        </w:rPr>
        <w:t xml:space="preserve">was used to prepare cDNA and quantified using qPCR against a standard curve developed using a plasmid that contains </w:t>
      </w:r>
      <w:r w:rsidR="000E486E">
        <w:rPr>
          <w:rFonts w:ascii="Arial" w:eastAsia="Arial" w:hAnsi="Arial" w:cs="Arial"/>
        </w:rPr>
        <w:t xml:space="preserve">the </w:t>
      </w:r>
      <w:r w:rsidRPr="00D91D2C">
        <w:rPr>
          <w:rFonts w:ascii="Arial" w:eastAsia="Arial" w:hAnsi="Arial" w:cs="Arial"/>
        </w:rPr>
        <w:t>variable region of the TCR</w:t>
      </w:r>
      <w:r>
        <w:rPr>
          <w:rFonts w:ascii="Arial" w:eastAsia="Arial" w:hAnsi="Arial" w:cs="Arial"/>
        </w:rPr>
        <w:t>-β</w:t>
      </w:r>
      <w:r w:rsidRPr="00D91D2C">
        <w:rPr>
          <w:rFonts w:ascii="Arial" w:eastAsia="Arial" w:hAnsi="Arial" w:cs="Arial"/>
        </w:rPr>
        <w:t xml:space="preserve">. </w:t>
      </w:r>
      <w:r>
        <w:rPr>
          <w:rFonts w:ascii="Arial" w:eastAsia="Arial" w:hAnsi="Arial" w:cs="Arial"/>
        </w:rPr>
        <w:t>Primers used f</w:t>
      </w:r>
      <w:r w:rsidR="00D95C17">
        <w:rPr>
          <w:rFonts w:ascii="Arial" w:eastAsia="Arial" w:hAnsi="Arial" w:cs="Arial"/>
        </w:rPr>
        <w:t>or</w:t>
      </w:r>
      <w:r>
        <w:rPr>
          <w:rFonts w:ascii="Arial" w:eastAsia="Arial" w:hAnsi="Arial" w:cs="Arial"/>
        </w:rPr>
        <w:t xml:space="preserve"> both RT and qPCR are</w:t>
      </w:r>
      <w:r w:rsidR="00D95C17">
        <w:rPr>
          <w:rFonts w:ascii="Arial" w:eastAsia="Arial" w:hAnsi="Arial" w:cs="Arial"/>
        </w:rPr>
        <w:t xml:space="preserve"> indicated in </w:t>
      </w:r>
      <w:r w:rsidR="000E486E" w:rsidRPr="000E486E">
        <w:rPr>
          <w:rFonts w:ascii="Arial" w:eastAsia="Arial" w:hAnsi="Arial" w:cs="Arial"/>
          <w:b/>
          <w:bCs/>
        </w:rPr>
        <w:t>T</w:t>
      </w:r>
      <w:r w:rsidR="00D95C17" w:rsidRPr="000E486E">
        <w:rPr>
          <w:rFonts w:ascii="Arial" w:eastAsia="Arial" w:hAnsi="Arial" w:cs="Arial"/>
          <w:b/>
          <w:bCs/>
        </w:rPr>
        <w:t>able S1</w:t>
      </w:r>
      <w:r w:rsidR="00D95C17">
        <w:rPr>
          <w:rFonts w:ascii="Arial" w:eastAsia="Arial" w:hAnsi="Arial" w:cs="Arial"/>
        </w:rPr>
        <w:t xml:space="preserve">. </w:t>
      </w:r>
      <w:r w:rsidR="000E486E">
        <w:rPr>
          <w:rFonts w:ascii="Arial" w:eastAsia="Arial" w:hAnsi="Arial" w:cs="Arial"/>
        </w:rPr>
        <w:t>The</w:t>
      </w:r>
      <w:r w:rsidR="00D95C17">
        <w:rPr>
          <w:rFonts w:ascii="Arial" w:eastAsia="Arial" w:hAnsi="Arial" w:cs="Arial"/>
        </w:rPr>
        <w:t xml:space="preserve"> contamination from T cells is determined by dividing </w:t>
      </w:r>
      <w:r w:rsidR="000E486E">
        <w:rPr>
          <w:rFonts w:ascii="Arial" w:eastAsia="Arial" w:hAnsi="Arial" w:cs="Arial"/>
        </w:rPr>
        <w:t xml:space="preserve">the TCR </w:t>
      </w:r>
      <w:r w:rsidR="00D95C17">
        <w:rPr>
          <w:rFonts w:ascii="Arial" w:eastAsia="Arial" w:hAnsi="Arial" w:cs="Arial"/>
        </w:rPr>
        <w:t xml:space="preserve">copy number </w:t>
      </w:r>
      <w:r w:rsidR="000E486E">
        <w:rPr>
          <w:rFonts w:ascii="Arial" w:eastAsia="Arial" w:hAnsi="Arial" w:cs="Arial"/>
        </w:rPr>
        <w:t>measure</w:t>
      </w:r>
      <w:r w:rsidR="00D95C17">
        <w:rPr>
          <w:rFonts w:ascii="Arial" w:eastAsia="Arial" w:hAnsi="Arial" w:cs="Arial"/>
        </w:rPr>
        <w:t xml:space="preserve"> in </w:t>
      </w:r>
      <w:r w:rsidR="000E486E">
        <w:rPr>
          <w:rFonts w:ascii="Arial" w:eastAsia="Arial" w:hAnsi="Arial" w:cs="Arial"/>
        </w:rPr>
        <w:t xml:space="preserve">the </w:t>
      </w:r>
      <w:r w:rsidR="00D95C17">
        <w:rPr>
          <w:rFonts w:ascii="Arial" w:eastAsia="Arial" w:hAnsi="Arial" w:cs="Arial"/>
        </w:rPr>
        <w:t>pur</w:t>
      </w:r>
      <w:r w:rsidR="000E486E">
        <w:rPr>
          <w:rFonts w:ascii="Arial" w:eastAsia="Arial" w:hAnsi="Arial" w:cs="Arial"/>
        </w:rPr>
        <w:t>ified</w:t>
      </w:r>
      <w:r w:rsidR="00D95C17">
        <w:rPr>
          <w:rFonts w:ascii="Arial" w:eastAsia="Arial" w:hAnsi="Arial" w:cs="Arial"/>
        </w:rPr>
        <w:t xml:space="preserve"> monocytes to </w:t>
      </w:r>
      <w:r w:rsidR="000E486E">
        <w:rPr>
          <w:rFonts w:ascii="Arial" w:eastAsia="Arial" w:hAnsi="Arial" w:cs="Arial"/>
        </w:rPr>
        <w:t xml:space="preserve">that in the </w:t>
      </w:r>
      <w:r w:rsidR="00D95C17">
        <w:rPr>
          <w:rFonts w:ascii="Arial" w:eastAsia="Arial" w:hAnsi="Arial" w:cs="Arial"/>
        </w:rPr>
        <w:t>PBMC</w:t>
      </w:r>
      <w:r w:rsidR="000E486E">
        <w:rPr>
          <w:rFonts w:ascii="Arial" w:eastAsia="Arial" w:hAnsi="Arial" w:cs="Arial"/>
        </w:rPr>
        <w:t xml:space="preserve"> </w:t>
      </w:r>
      <w:r w:rsidR="00D95C17">
        <w:rPr>
          <w:rFonts w:ascii="Arial" w:eastAsia="Arial" w:hAnsi="Arial" w:cs="Arial"/>
        </w:rPr>
        <w:t>-</w:t>
      </w:r>
      <w:r w:rsidR="000E486E">
        <w:rPr>
          <w:rFonts w:ascii="Arial" w:eastAsia="Arial" w:hAnsi="Arial" w:cs="Arial"/>
        </w:rPr>
        <w:t xml:space="preserve"> </w:t>
      </w:r>
      <w:r w:rsidR="00D95C17">
        <w:rPr>
          <w:rFonts w:ascii="Arial" w:eastAsia="Arial" w:hAnsi="Arial" w:cs="Arial"/>
        </w:rPr>
        <w:t>MC</w:t>
      </w:r>
      <w:r w:rsidR="000E486E">
        <w:rPr>
          <w:rFonts w:ascii="Arial" w:eastAsia="Arial" w:hAnsi="Arial" w:cs="Arial"/>
        </w:rPr>
        <w:t xml:space="preserve"> cell population (&gt;9</w:t>
      </w:r>
      <w:r w:rsidR="00A3282A">
        <w:rPr>
          <w:rFonts w:ascii="Arial" w:eastAsia="Arial" w:hAnsi="Arial" w:cs="Arial"/>
        </w:rPr>
        <w:t>0</w:t>
      </w:r>
      <w:r w:rsidR="000E486E">
        <w:rPr>
          <w:rFonts w:ascii="Arial" w:eastAsia="Arial" w:hAnsi="Arial" w:cs="Arial"/>
        </w:rPr>
        <w:t>% T cells)</w:t>
      </w:r>
      <w:r w:rsidR="00D95C17">
        <w:rPr>
          <w:rFonts w:ascii="Arial" w:eastAsia="Arial" w:hAnsi="Arial" w:cs="Arial"/>
        </w:rPr>
        <w:t>.</w:t>
      </w:r>
      <w:r w:rsidR="000E486E">
        <w:rPr>
          <w:rFonts w:ascii="Arial" w:eastAsia="Arial" w:hAnsi="Arial" w:cs="Arial"/>
        </w:rPr>
        <w:t xml:space="preserve">  The expression level of the TCR mRNA in the PBMC – MC fraction was ~10 copies per cell.</w:t>
      </w:r>
    </w:p>
    <w:p w14:paraId="0000000A" w14:textId="24DC3CBE" w:rsidR="00993D1A" w:rsidRDefault="00D91D2C">
      <w:pPr>
        <w:spacing w:line="480" w:lineRule="auto"/>
        <w:jc w:val="both"/>
        <w:rPr>
          <w:rFonts w:ascii="Arial" w:eastAsia="Arial" w:hAnsi="Arial" w:cs="Arial"/>
        </w:rPr>
      </w:pPr>
      <w:r>
        <w:rPr>
          <w:rFonts w:ascii="Arial" w:eastAsia="Arial" w:hAnsi="Arial" w:cs="Arial"/>
          <w:b/>
        </w:rPr>
        <w:t>Single nucleotide polymerase extension assay.</w:t>
      </w:r>
      <w:r>
        <w:rPr>
          <w:rFonts w:ascii="Arial" w:eastAsia="Arial" w:hAnsi="Arial" w:cs="Arial"/>
        </w:rPr>
        <w:t xml:space="preserve"> The extension reactions (</w:t>
      </w:r>
      <w:r w:rsidRPr="000E486E">
        <w:rPr>
          <w:rFonts w:ascii="Arial" w:eastAsia="Arial" w:hAnsi="Arial" w:cs="Arial"/>
          <w:color w:val="000000"/>
        </w:rPr>
        <w:t xml:space="preserve">12 or 100 </w:t>
      </w:r>
      <w:r w:rsidR="000E486E" w:rsidRPr="000E486E">
        <w:rPr>
          <w:rFonts w:ascii="Arial" w:eastAsia="Arial" w:hAnsi="Arial" w:cs="Arial"/>
          <w:color w:val="000000"/>
        </w:rPr>
        <w:sym w:font="Symbol" w:char="F06D"/>
      </w:r>
      <w:r w:rsidRPr="000E486E">
        <w:rPr>
          <w:rFonts w:ascii="Arial" w:eastAsia="Arial" w:hAnsi="Arial" w:cs="Arial"/>
          <w:color w:val="000000"/>
        </w:rPr>
        <w:t>L</w:t>
      </w:r>
      <w:r>
        <w:rPr>
          <w:rFonts w:ascii="Arial" w:eastAsia="Arial" w:hAnsi="Arial" w:cs="Arial"/>
        </w:rPr>
        <w:t xml:space="preserve">) were performed at 37 </w:t>
      </w:r>
      <w:r>
        <w:rPr>
          <w:rFonts w:ascii="Noto Sans Symbols" w:eastAsia="Noto Sans Symbols" w:hAnsi="Noto Sans Symbols" w:cs="Noto Sans Symbols"/>
        </w:rPr>
        <w:t>°</w:t>
      </w:r>
      <w:r>
        <w:rPr>
          <w:rFonts w:ascii="Arial" w:eastAsia="Arial" w:hAnsi="Arial" w:cs="Arial"/>
        </w:rPr>
        <w:t xml:space="preserve">C for 40 min and included ~6-1200 </w:t>
      </w:r>
      <w:proofErr w:type="spellStart"/>
      <w:r>
        <w:rPr>
          <w:rFonts w:ascii="Arial" w:eastAsia="Arial" w:hAnsi="Arial" w:cs="Arial"/>
        </w:rPr>
        <w:t>fmol</w:t>
      </w:r>
      <w:proofErr w:type="spellEnd"/>
      <w:r>
        <w:rPr>
          <w:rFonts w:ascii="Arial" w:eastAsia="Arial" w:hAnsi="Arial" w:cs="Arial"/>
        </w:rPr>
        <w:t xml:space="preserve"> of total dNTP, 120 or 1200 </w:t>
      </w:r>
      <w:proofErr w:type="spellStart"/>
      <w:r>
        <w:rPr>
          <w:rFonts w:ascii="Arial" w:eastAsia="Arial" w:hAnsi="Arial" w:cs="Arial"/>
        </w:rPr>
        <w:t>fmol</w:t>
      </w:r>
      <w:proofErr w:type="spellEnd"/>
      <w:r>
        <w:rPr>
          <w:rFonts w:ascii="Arial" w:eastAsia="Arial" w:hAnsi="Arial" w:cs="Arial"/>
        </w:rPr>
        <w:t xml:space="preserve"> of DNA template-primer for extracts obtained from non-dividing or dividing cells, respectively, and 2 units of </w:t>
      </w:r>
      <w:proofErr w:type="spellStart"/>
      <w:r>
        <w:rPr>
          <w:rFonts w:ascii="Arial" w:eastAsia="Arial" w:hAnsi="Arial" w:cs="Arial"/>
        </w:rPr>
        <w:t>RTase</w:t>
      </w:r>
      <w:proofErr w:type="spellEnd"/>
      <w:r>
        <w:rPr>
          <w:rFonts w:ascii="Arial" w:eastAsia="Arial" w:hAnsi="Arial" w:cs="Arial"/>
        </w:rPr>
        <w:t xml:space="preserve"> </w:t>
      </w:r>
      <w:r>
        <w:rPr>
          <w:rFonts w:ascii="Arial" w:eastAsia="Arial" w:hAnsi="Arial" w:cs="Arial"/>
          <w:color w:val="000000"/>
        </w:rPr>
        <w:t xml:space="preserve">(one unit converts </w:t>
      </w:r>
      <w:r>
        <w:rPr>
          <w:rFonts w:ascii="Arial" w:eastAsia="Arial" w:hAnsi="Arial" w:cs="Arial"/>
          <w:color w:val="000000"/>
          <w:highlight w:val="white"/>
        </w:rPr>
        <w:t>1 nmol of labeled dTTP into acid-insoluble material in 20 min at 37°C, pH 8.3</w:t>
      </w:r>
      <w:r>
        <w:rPr>
          <w:rFonts w:ascii="Arial" w:eastAsia="Arial" w:hAnsi="Arial" w:cs="Arial"/>
          <w:color w:val="000000"/>
        </w:rPr>
        <w:t>)</w:t>
      </w:r>
      <w:r>
        <w:rPr>
          <w:rFonts w:ascii="Arial" w:eastAsia="Arial" w:hAnsi="Arial" w:cs="Arial"/>
        </w:rPr>
        <w:t xml:space="preserve">. The substrate and the </w:t>
      </w:r>
      <w:r>
        <w:rPr>
          <w:rFonts w:ascii="Arial" w:eastAsia="Arial" w:hAnsi="Arial" w:cs="Arial"/>
          <w:i/>
        </w:rPr>
        <w:t>n</w:t>
      </w:r>
      <w:r>
        <w:rPr>
          <w:rFonts w:ascii="Arial" w:eastAsia="Arial" w:hAnsi="Arial" w:cs="Arial"/>
        </w:rPr>
        <w:t xml:space="preserve"> + 1 product of the extension reaction were separated on a 15% denaturing polyacrylamide gel and detection was achieved by following the signal provided by a 5</w:t>
      </w:r>
      <w:r>
        <w:rPr>
          <w:rFonts w:ascii="Times New Roman" w:eastAsia="Times New Roman" w:hAnsi="Times New Roman" w:cs="Times New Roman"/>
        </w:rPr>
        <w:t>′</w:t>
      </w:r>
      <w:r>
        <w:rPr>
          <w:rFonts w:ascii="Arial" w:eastAsia="Arial" w:hAnsi="Arial" w:cs="Arial"/>
        </w:rPr>
        <w:t xml:space="preserve">-fluorescein label located on the primer strand. To remove </w:t>
      </w:r>
      <w:proofErr w:type="spellStart"/>
      <w:r>
        <w:rPr>
          <w:rFonts w:ascii="Arial" w:eastAsia="Arial" w:hAnsi="Arial" w:cs="Arial"/>
        </w:rPr>
        <w:t>dUTP</w:t>
      </w:r>
      <w:proofErr w:type="spellEnd"/>
      <w:r>
        <w:rPr>
          <w:rFonts w:ascii="Arial" w:eastAsia="Arial" w:hAnsi="Arial" w:cs="Arial"/>
        </w:rPr>
        <w:t xml:space="preserve"> from the extracts and specifically measure the dTTP present, the extract was depleted of </w:t>
      </w:r>
      <w:proofErr w:type="spellStart"/>
      <w:r>
        <w:rPr>
          <w:rFonts w:ascii="Arial" w:eastAsia="Arial" w:hAnsi="Arial" w:cs="Arial"/>
        </w:rPr>
        <w:t>dUTP</w:t>
      </w:r>
      <w:proofErr w:type="spellEnd"/>
      <w:r>
        <w:rPr>
          <w:rFonts w:ascii="Arial" w:eastAsia="Arial" w:hAnsi="Arial" w:cs="Arial"/>
        </w:rPr>
        <w:t xml:space="preserve"> by the addition of 10 </w:t>
      </w:r>
      <w:proofErr w:type="spellStart"/>
      <w:r>
        <w:rPr>
          <w:rFonts w:ascii="Arial" w:eastAsia="Arial" w:hAnsi="Arial" w:cs="Arial"/>
        </w:rPr>
        <w:t>pmol</w:t>
      </w:r>
      <w:proofErr w:type="spellEnd"/>
      <w:r>
        <w:rPr>
          <w:rFonts w:ascii="Arial" w:eastAsia="Arial" w:hAnsi="Arial" w:cs="Arial"/>
        </w:rPr>
        <w:t xml:space="preserve"> of </w:t>
      </w:r>
      <w:proofErr w:type="spellStart"/>
      <w:r>
        <w:rPr>
          <w:rFonts w:ascii="Arial" w:eastAsia="Arial" w:hAnsi="Arial" w:cs="Arial"/>
        </w:rPr>
        <w:t>dUTPase</w:t>
      </w:r>
      <w:proofErr w:type="spellEnd"/>
      <w:r>
        <w:rPr>
          <w:rFonts w:ascii="Arial" w:eastAsia="Arial" w:hAnsi="Arial" w:cs="Arial"/>
        </w:rPr>
        <w:t xml:space="preserve"> for 30 min prior to performing the extension reaction. The extension buffer consisted of 20 mM Tris-HCl, pH 8.0, 100 mM </w:t>
      </w:r>
      <w:proofErr w:type="spellStart"/>
      <w:r>
        <w:rPr>
          <w:rFonts w:ascii="Arial" w:eastAsia="Arial" w:hAnsi="Arial" w:cs="Arial"/>
        </w:rPr>
        <w:t>KCl</w:t>
      </w:r>
      <w:proofErr w:type="spellEnd"/>
      <w:r>
        <w:rPr>
          <w:rFonts w:ascii="Arial" w:eastAsia="Arial" w:hAnsi="Arial" w:cs="Arial"/>
        </w:rPr>
        <w:t>, 5 mM MgCl</w:t>
      </w:r>
      <w:r>
        <w:rPr>
          <w:rFonts w:ascii="Arial" w:eastAsia="Arial" w:hAnsi="Arial" w:cs="Arial"/>
          <w:vertAlign w:val="subscript"/>
        </w:rPr>
        <w:t>2</w:t>
      </w:r>
      <w:r>
        <w:rPr>
          <w:rFonts w:ascii="Arial" w:eastAsia="Arial" w:hAnsi="Arial" w:cs="Arial"/>
        </w:rPr>
        <w:t>, 2 mM DTT, and 0.1% BSA.  Extensive validation experiments were performed using [</w:t>
      </w:r>
      <w:proofErr w:type="spellStart"/>
      <w:r>
        <w:rPr>
          <w:rFonts w:ascii="Arial" w:eastAsia="Arial" w:hAnsi="Arial" w:cs="Arial"/>
        </w:rPr>
        <w:t>dUTP</w:t>
      </w:r>
      <w:proofErr w:type="spellEnd"/>
      <w:r>
        <w:rPr>
          <w:rFonts w:ascii="Arial" w:eastAsia="Arial" w:hAnsi="Arial" w:cs="Arial"/>
        </w:rPr>
        <w:t xml:space="preserve"> + dTTP] mixtures with known </w:t>
      </w:r>
      <w:proofErr w:type="spellStart"/>
      <w:r>
        <w:rPr>
          <w:rFonts w:ascii="Arial" w:eastAsia="Arial" w:hAnsi="Arial" w:cs="Arial"/>
        </w:rPr>
        <w:t>dUTP</w:t>
      </w:r>
      <w:proofErr w:type="spellEnd"/>
      <w:r>
        <w:rPr>
          <w:rFonts w:ascii="Arial" w:eastAsia="Arial" w:hAnsi="Arial" w:cs="Arial"/>
        </w:rPr>
        <w:t xml:space="preserve">/dTTP 1:1 ratio to establish a detection limit of &gt;6 </w:t>
      </w:r>
      <w:proofErr w:type="spellStart"/>
      <w:r>
        <w:rPr>
          <w:rFonts w:ascii="Arial" w:eastAsia="Arial" w:hAnsi="Arial" w:cs="Arial"/>
        </w:rPr>
        <w:t>fmol</w:t>
      </w:r>
      <w:proofErr w:type="spellEnd"/>
      <w:r>
        <w:rPr>
          <w:rFonts w:ascii="Arial" w:eastAsia="Arial" w:hAnsi="Arial" w:cs="Arial"/>
        </w:rPr>
        <w:t xml:space="preserve"> dNTP and a linear correlation between the known dNTP concentrations and the ratio determined from the SNE assay. No assay interference from addition of up to 1 mM ribonucleotide triphosphates was observed.  </w:t>
      </w:r>
    </w:p>
    <w:p w14:paraId="0000000B" w14:textId="32040466" w:rsidR="00993D1A" w:rsidRDefault="00D91D2C">
      <w:pPr>
        <w:spacing w:line="480" w:lineRule="auto"/>
        <w:jc w:val="both"/>
        <w:rPr>
          <w:rFonts w:ascii="Arial" w:eastAsia="Arial" w:hAnsi="Arial" w:cs="Arial"/>
        </w:rPr>
      </w:pPr>
      <w:r>
        <w:rPr>
          <w:rFonts w:ascii="Arial" w:eastAsia="Arial" w:hAnsi="Arial" w:cs="Arial"/>
          <w:b/>
        </w:rPr>
        <w:lastRenderedPageBreak/>
        <w:t xml:space="preserve">Western Blotting. </w:t>
      </w:r>
      <w:r>
        <w:rPr>
          <w:rFonts w:ascii="Arial" w:eastAsia="Arial" w:hAnsi="Arial" w:cs="Arial"/>
        </w:rPr>
        <w:t xml:space="preserve">Extracts for western blotting were prepared using denaturing conditions. Approximately 4 million MC or 2 million MDM were collected from culture plates and washed three times with PBS before the addition of </w:t>
      </w:r>
      <w:sdt>
        <w:sdtPr>
          <w:tag w:val="goog_rdk_1"/>
          <w:id w:val="-2068874494"/>
        </w:sdtPr>
        <w:sdtEndPr/>
        <w:sdtContent/>
      </w:sdt>
      <w:r>
        <w:rPr>
          <w:rFonts w:ascii="Arial" w:eastAsia="Arial" w:hAnsi="Arial" w:cs="Arial"/>
        </w:rPr>
        <w:t xml:space="preserve">100 </w:t>
      </w:r>
      <w:r w:rsidR="000E486E">
        <w:rPr>
          <w:rFonts w:ascii="Noto Sans Symbols" w:eastAsia="Noto Sans Symbols" w:hAnsi="Noto Sans Symbols" w:cs="Noto Sans Symbols"/>
        </w:rPr>
        <w:sym w:font="Symbol" w:char="F06D"/>
      </w:r>
      <w:r>
        <w:rPr>
          <w:rFonts w:ascii="Arial" w:eastAsia="Arial" w:hAnsi="Arial" w:cs="Arial"/>
        </w:rPr>
        <w:t>L of denaturing lysis buffer to the pellet (</w:t>
      </w:r>
      <w:proofErr w:type="spellStart"/>
      <w:r>
        <w:rPr>
          <w:rFonts w:ascii="Arial" w:eastAsia="Arial" w:hAnsi="Arial" w:cs="Arial"/>
        </w:rPr>
        <w:t>CellLytic</w:t>
      </w:r>
      <w:proofErr w:type="spellEnd"/>
      <w:r>
        <w:rPr>
          <w:rFonts w:ascii="Arial" w:eastAsia="Arial" w:hAnsi="Arial" w:cs="Arial"/>
        </w:rPr>
        <w:t xml:space="preserve"> M buffer + 0.2 % w/v SDS + 10 mM DTT). Protein content in the extracts was measured using the BCA assay (Pierce). The sample concentrations were adjusted to 2 </w:t>
      </w:r>
      <w:proofErr w:type="spellStart"/>
      <w:r>
        <w:rPr>
          <w:rFonts w:ascii="Arial" w:eastAsia="Arial" w:hAnsi="Arial" w:cs="Arial"/>
        </w:rPr>
        <w:t>μg</w:t>
      </w:r>
      <w:proofErr w:type="spellEnd"/>
      <w:r>
        <w:rPr>
          <w:rFonts w:ascii="Arial" w:eastAsia="Arial" w:hAnsi="Arial" w:cs="Arial"/>
        </w:rPr>
        <w:t>/</w:t>
      </w:r>
      <w:proofErr w:type="spellStart"/>
      <w:r>
        <w:rPr>
          <w:rFonts w:ascii="Arial" w:eastAsia="Arial" w:hAnsi="Arial" w:cs="Arial"/>
        </w:rPr>
        <w:t>μL</w:t>
      </w:r>
      <w:proofErr w:type="spellEnd"/>
      <w:r>
        <w:rPr>
          <w:rFonts w:ascii="Arial" w:eastAsia="Arial" w:hAnsi="Arial" w:cs="Arial"/>
        </w:rPr>
        <w:t xml:space="preserve"> using the same denaturing-lysis buffer and frozen at -20 °C until use. Ten </w:t>
      </w:r>
      <w:proofErr w:type="spellStart"/>
      <w:r>
        <w:rPr>
          <w:rFonts w:ascii="Arial" w:eastAsia="Arial" w:hAnsi="Arial" w:cs="Arial"/>
        </w:rPr>
        <w:t>μg</w:t>
      </w:r>
      <w:proofErr w:type="spellEnd"/>
      <w:r>
        <w:rPr>
          <w:rFonts w:ascii="Arial" w:eastAsia="Arial" w:hAnsi="Arial" w:cs="Arial"/>
        </w:rPr>
        <w:t xml:space="preserve"> (5 </w:t>
      </w:r>
      <w:proofErr w:type="spellStart"/>
      <w:r>
        <w:rPr>
          <w:rFonts w:ascii="Arial" w:eastAsia="Arial" w:hAnsi="Arial" w:cs="Arial"/>
        </w:rPr>
        <w:t>μL</w:t>
      </w:r>
      <w:proofErr w:type="spellEnd"/>
      <w:r>
        <w:rPr>
          <w:rFonts w:ascii="Arial" w:eastAsia="Arial" w:hAnsi="Arial" w:cs="Arial"/>
        </w:rPr>
        <w:t xml:space="preserve">) of each cell extract was loaded on a 4 to 12% </w:t>
      </w:r>
      <w:proofErr w:type="spellStart"/>
      <w:r>
        <w:rPr>
          <w:rFonts w:ascii="Arial" w:eastAsia="Arial" w:hAnsi="Arial" w:cs="Arial"/>
        </w:rPr>
        <w:t>NuPAGE</w:t>
      </w:r>
      <w:proofErr w:type="spellEnd"/>
      <w:r>
        <w:rPr>
          <w:rFonts w:ascii="Arial" w:eastAsia="Arial" w:hAnsi="Arial" w:cs="Arial"/>
        </w:rPr>
        <w:t xml:space="preserve"> Bis-Tris gradient gel (</w:t>
      </w:r>
      <w:proofErr w:type="spellStart"/>
      <w:r>
        <w:rPr>
          <w:rFonts w:ascii="Arial" w:eastAsia="Arial" w:hAnsi="Arial" w:cs="Arial"/>
        </w:rPr>
        <w:t>Novex</w:t>
      </w:r>
      <w:proofErr w:type="spellEnd"/>
      <w:r>
        <w:rPr>
          <w:rFonts w:ascii="Arial" w:eastAsia="Arial" w:hAnsi="Arial" w:cs="Arial"/>
        </w:rPr>
        <w:t>) and electrophoresis was performed using 1x MES-SDS buffer (</w:t>
      </w:r>
      <w:proofErr w:type="spellStart"/>
      <w:r>
        <w:rPr>
          <w:rFonts w:ascii="Arial" w:eastAsia="Arial" w:hAnsi="Arial" w:cs="Arial"/>
        </w:rPr>
        <w:t>Novex</w:t>
      </w:r>
      <w:proofErr w:type="spellEnd"/>
      <w:r>
        <w:rPr>
          <w:rFonts w:ascii="Arial" w:eastAsia="Arial" w:hAnsi="Arial" w:cs="Arial"/>
        </w:rPr>
        <w:t xml:space="preserve">). Proteins were transferred to a </w:t>
      </w:r>
      <w:proofErr w:type="spellStart"/>
      <w:r>
        <w:rPr>
          <w:rFonts w:ascii="Arial" w:eastAsia="Arial" w:hAnsi="Arial" w:cs="Arial"/>
        </w:rPr>
        <w:t>Biorad</w:t>
      </w:r>
      <w:proofErr w:type="spellEnd"/>
      <w:r>
        <w:rPr>
          <w:rFonts w:ascii="Arial" w:eastAsia="Arial" w:hAnsi="Arial" w:cs="Arial"/>
        </w:rPr>
        <w:t xml:space="preserve">-select PVDF membrane (Bio-Rad) using 1-step transfer buffer (Pierce).  The membranes were stained using </w:t>
      </w:r>
      <w:proofErr w:type="spellStart"/>
      <w:r>
        <w:rPr>
          <w:rFonts w:ascii="Arial" w:eastAsia="Arial" w:hAnsi="Arial" w:cs="Arial"/>
        </w:rPr>
        <w:t>SuperSignal</w:t>
      </w:r>
      <w:proofErr w:type="spellEnd"/>
      <w:r>
        <w:rPr>
          <w:rFonts w:ascii="Arial" w:eastAsia="Arial" w:hAnsi="Arial" w:cs="Arial"/>
        </w:rPr>
        <w:t xml:space="preserve"> West Pico PLUS Chemiluminescent Substrate kit (Thermo</w:t>
      </w:r>
      <w:r>
        <w:rPr>
          <w:rFonts w:ascii="Arial" w:eastAsia="Arial" w:hAnsi="Arial" w:cs="Arial"/>
          <w:b/>
        </w:rPr>
        <w:t xml:space="preserve">) </w:t>
      </w:r>
      <w:r>
        <w:rPr>
          <w:rFonts w:ascii="Arial" w:eastAsia="Arial" w:hAnsi="Arial" w:cs="Arial"/>
        </w:rPr>
        <w:t xml:space="preserve">for 40 s. Membranes were placed on a </w:t>
      </w:r>
      <w:proofErr w:type="spellStart"/>
      <w:r>
        <w:rPr>
          <w:rFonts w:ascii="Arial" w:eastAsia="Arial" w:hAnsi="Arial" w:cs="Arial"/>
        </w:rPr>
        <w:t>transparancy</w:t>
      </w:r>
      <w:proofErr w:type="spellEnd"/>
      <w:r>
        <w:rPr>
          <w:rFonts w:ascii="Arial" w:eastAsia="Arial" w:hAnsi="Arial" w:cs="Arial"/>
        </w:rPr>
        <w:t xml:space="preserve"> sheet and imaged using a </w:t>
      </w:r>
      <w:proofErr w:type="spellStart"/>
      <w:r>
        <w:rPr>
          <w:rFonts w:ascii="Arial" w:eastAsia="Arial" w:hAnsi="Arial" w:cs="Arial"/>
        </w:rPr>
        <w:t>Biorad</w:t>
      </w:r>
      <w:proofErr w:type="spellEnd"/>
      <w:r>
        <w:rPr>
          <w:rFonts w:ascii="Arial" w:eastAsia="Arial" w:hAnsi="Arial" w:cs="Arial"/>
        </w:rPr>
        <w:t xml:space="preserve"> </w:t>
      </w:r>
      <w:proofErr w:type="spellStart"/>
      <w:r>
        <w:rPr>
          <w:rFonts w:ascii="Arial" w:eastAsia="Arial" w:hAnsi="Arial" w:cs="Arial"/>
        </w:rPr>
        <w:t>ChemiDOC</w:t>
      </w:r>
      <w:proofErr w:type="spellEnd"/>
      <w:r>
        <w:rPr>
          <w:rFonts w:ascii="Arial" w:eastAsia="Arial" w:hAnsi="Arial" w:cs="Arial"/>
        </w:rPr>
        <w:t xml:space="preserve"> XRS system for 15 to 60 s to obtain images in the linear exposure range. The intensity of the individual bands corr</w:t>
      </w:r>
      <w:r w:rsidR="002D1EB0">
        <w:rPr>
          <w:rFonts w:ascii="Arial" w:eastAsia="Arial" w:hAnsi="Arial" w:cs="Arial"/>
        </w:rPr>
        <w:t>e</w:t>
      </w:r>
      <w:r>
        <w:rPr>
          <w:rFonts w:ascii="Arial" w:eastAsia="Arial" w:hAnsi="Arial" w:cs="Arial"/>
        </w:rPr>
        <w:t>sponding to a tubulin loading control or the protein of interest were obtained by densi</w:t>
      </w:r>
      <w:r w:rsidR="002D1EB0">
        <w:rPr>
          <w:rFonts w:ascii="Arial" w:eastAsia="Arial" w:hAnsi="Arial" w:cs="Arial"/>
        </w:rPr>
        <w:t>to</w:t>
      </w:r>
      <w:r>
        <w:rPr>
          <w:rFonts w:ascii="Arial" w:eastAsia="Arial" w:hAnsi="Arial" w:cs="Arial"/>
        </w:rPr>
        <w:t>metric analysis in Quantity One Basic. Expression levels were measured by densitometry and normalized to the tubulin reference. We confirmed that the staining was in the linear range of detection for each antibody by increasing the sample load by a factor of two. Primary antibodies for SAMHD1</w:t>
      </w:r>
      <w:r>
        <w:rPr>
          <w:rFonts w:ascii="Arial" w:eastAsia="Arial" w:hAnsi="Arial" w:cs="Arial"/>
          <w:b/>
        </w:rPr>
        <w:t xml:space="preserve"> </w:t>
      </w:r>
      <w:r>
        <w:rPr>
          <w:rFonts w:ascii="Arial" w:eastAsia="Arial" w:hAnsi="Arial" w:cs="Arial"/>
        </w:rPr>
        <w:t>(ab67820), APE1 (ab137708), pol-β (ab26343), and tubulin (ab15246) were purchased from Abcam. The antibody against DNA ligase 3 (</w:t>
      </w:r>
      <w:proofErr w:type="spellStart"/>
      <w:r>
        <w:rPr>
          <w:rFonts w:ascii="Arial" w:eastAsia="Arial" w:hAnsi="Arial" w:cs="Arial"/>
        </w:rPr>
        <w:t>LigIII</w:t>
      </w:r>
      <w:proofErr w:type="spellEnd"/>
      <w:r>
        <w:rPr>
          <w:rFonts w:ascii="Arial" w:eastAsia="Arial" w:hAnsi="Arial" w:cs="Arial"/>
        </w:rPr>
        <w:t xml:space="preserve">) was from </w:t>
      </w:r>
      <w:proofErr w:type="spellStart"/>
      <w:r>
        <w:rPr>
          <w:rFonts w:ascii="Arial" w:eastAsia="Arial" w:hAnsi="Arial" w:cs="Arial"/>
        </w:rPr>
        <w:t>GenTex</w:t>
      </w:r>
      <w:proofErr w:type="spellEnd"/>
      <w:r>
        <w:rPr>
          <w:rFonts w:ascii="Arial" w:eastAsia="Arial" w:hAnsi="Arial" w:cs="Arial"/>
        </w:rPr>
        <w:t xml:space="preserve"> (GTX103172)</w:t>
      </w:r>
      <w:r>
        <w:rPr>
          <w:rFonts w:ascii="Arial" w:eastAsia="Arial" w:hAnsi="Arial" w:cs="Arial"/>
          <w:b/>
        </w:rPr>
        <w:t xml:space="preserve"> </w:t>
      </w:r>
      <w:r>
        <w:rPr>
          <w:rFonts w:ascii="Arial" w:eastAsia="Arial" w:hAnsi="Arial" w:cs="Arial"/>
        </w:rPr>
        <w:t xml:space="preserve">and the anti-human APOBEC3G polyclonal antibody </w:t>
      </w:r>
      <w:r w:rsidR="000F0FFB">
        <w:rPr>
          <w:rFonts w:ascii="Arial" w:eastAsia="Arial" w:hAnsi="Arial" w:cs="Arial"/>
        </w:rPr>
        <w:t xml:space="preserve">(also detects ABOBEC3A) </w:t>
      </w:r>
      <w:r>
        <w:rPr>
          <w:rFonts w:ascii="Arial" w:eastAsia="Arial" w:hAnsi="Arial" w:cs="Arial"/>
        </w:rPr>
        <w:t>was obtained from the NIH AIDS Reagent Program. The secondary antibodies for goat anti-rabbit HRP (ab97080</w:t>
      </w:r>
      <w:r>
        <w:rPr>
          <w:rFonts w:ascii="Arial" w:eastAsia="Arial" w:hAnsi="Arial" w:cs="Arial"/>
          <w:b/>
        </w:rPr>
        <w:t>)</w:t>
      </w:r>
      <w:r>
        <w:rPr>
          <w:rFonts w:ascii="Arial" w:eastAsia="Arial" w:hAnsi="Arial" w:cs="Arial"/>
        </w:rPr>
        <w:t xml:space="preserve"> and goat anti-mouse HRP (ab97040</w:t>
      </w:r>
      <w:r>
        <w:rPr>
          <w:rFonts w:ascii="Arial" w:eastAsia="Arial" w:hAnsi="Arial" w:cs="Arial"/>
          <w:b/>
        </w:rPr>
        <w:t xml:space="preserve">) </w:t>
      </w:r>
      <w:r>
        <w:rPr>
          <w:rFonts w:ascii="Arial" w:eastAsia="Arial" w:hAnsi="Arial" w:cs="Arial"/>
        </w:rPr>
        <w:t>were obtained from A</w:t>
      </w:r>
      <w:r w:rsidR="000F0FFB">
        <w:rPr>
          <w:rFonts w:ascii="Arial" w:eastAsia="Arial" w:hAnsi="Arial" w:cs="Arial"/>
        </w:rPr>
        <w:t>b</w:t>
      </w:r>
      <w:r>
        <w:rPr>
          <w:rFonts w:ascii="Arial" w:eastAsia="Arial" w:hAnsi="Arial" w:cs="Arial"/>
        </w:rPr>
        <w:t xml:space="preserve">cam.  </w:t>
      </w:r>
      <w:r>
        <w:rPr>
          <w:rFonts w:ascii="Arial" w:eastAsia="Arial" w:hAnsi="Arial" w:cs="Arial"/>
          <w:color w:val="000000"/>
        </w:rPr>
        <w:t>The specificities of the antibodies for SAMHD1 have been confirmed in SAMHD1 KO and Hap1 SAMHD1 overexpression cells, the base excision repair enzymes were validated by their strong staining in dividing cells and weak or non-existent staining in non-dividing cells.</w:t>
      </w:r>
      <w:r>
        <w:rPr>
          <w:rFonts w:ascii="Arial" w:eastAsia="Arial" w:hAnsi="Arial" w:cs="Arial"/>
        </w:rPr>
        <w:t xml:space="preserve">  We used a highly-specific and sensitive </w:t>
      </w:r>
      <w:proofErr w:type="spellStart"/>
      <w:r>
        <w:rPr>
          <w:rFonts w:ascii="Arial" w:eastAsia="Arial" w:hAnsi="Arial" w:cs="Arial"/>
        </w:rPr>
        <w:t>hUNG</w:t>
      </w:r>
      <w:proofErr w:type="spellEnd"/>
      <w:r>
        <w:rPr>
          <w:rFonts w:ascii="Arial" w:eastAsia="Arial" w:hAnsi="Arial" w:cs="Arial"/>
        </w:rPr>
        <w:t xml:space="preserve"> enzyme activity assay (see main text) to determine the low levels of </w:t>
      </w:r>
      <w:proofErr w:type="spellStart"/>
      <w:r>
        <w:rPr>
          <w:rFonts w:ascii="Arial" w:eastAsia="Arial" w:hAnsi="Arial" w:cs="Arial"/>
        </w:rPr>
        <w:t>hUNG</w:t>
      </w:r>
      <w:proofErr w:type="spellEnd"/>
      <w:r>
        <w:rPr>
          <w:rFonts w:ascii="Arial" w:eastAsia="Arial" w:hAnsi="Arial" w:cs="Arial"/>
        </w:rPr>
        <w:t xml:space="preserve"> present in MDM and </w:t>
      </w:r>
      <w:r>
        <w:rPr>
          <w:rFonts w:ascii="Arial" w:eastAsia="Arial" w:hAnsi="Arial" w:cs="Arial"/>
        </w:rPr>
        <w:lastRenderedPageBreak/>
        <w:t>MC cell extracts, which was further confirmed using RT-PCR quantification of mRNA expression levels.</w:t>
      </w:r>
    </w:p>
    <w:p w14:paraId="0000000C" w14:textId="59E9F752" w:rsidR="00993D1A" w:rsidRDefault="00D91D2C">
      <w:pPr>
        <w:spacing w:line="480" w:lineRule="auto"/>
        <w:jc w:val="both"/>
        <w:rPr>
          <w:rFonts w:ascii="Arial" w:eastAsia="Arial" w:hAnsi="Arial" w:cs="Arial"/>
        </w:rPr>
      </w:pPr>
      <w:r>
        <w:rPr>
          <w:rFonts w:ascii="Arial" w:eastAsia="Arial" w:hAnsi="Arial" w:cs="Arial"/>
          <w:b/>
        </w:rPr>
        <w:t xml:space="preserve">Measurement of mRNA expression levels of UBER enzymes using RT-qPCR. </w:t>
      </w:r>
      <w:r>
        <w:rPr>
          <w:rFonts w:ascii="Arial" w:eastAsia="Arial" w:hAnsi="Arial" w:cs="Arial"/>
        </w:rPr>
        <w:t xml:space="preserve">Total genomic RNA was isolated from MDM or HAP1 cells using </w:t>
      </w:r>
      <w:proofErr w:type="spellStart"/>
      <w:r>
        <w:rPr>
          <w:rFonts w:ascii="Arial" w:eastAsia="Arial" w:hAnsi="Arial" w:cs="Arial"/>
        </w:rPr>
        <w:t>Trizol</w:t>
      </w:r>
      <w:proofErr w:type="spellEnd"/>
      <w:r w:rsidR="000F0FFB">
        <w:rPr>
          <w:rFonts w:ascii="Arial" w:eastAsia="Arial" w:hAnsi="Arial" w:cs="Arial"/>
          <w:vertAlign w:val="superscript"/>
        </w:rPr>
        <w:t xml:space="preserve"> </w:t>
      </w:r>
      <w:r>
        <w:rPr>
          <w:rFonts w:ascii="Arial" w:eastAsia="Arial" w:hAnsi="Arial" w:cs="Arial"/>
        </w:rPr>
        <w:t>Reagent (Life Technologies) following the manufacture</w:t>
      </w:r>
      <w:r w:rsidR="000E486E">
        <w:rPr>
          <w:rFonts w:ascii="Arial" w:eastAsia="Arial" w:hAnsi="Arial" w:cs="Arial"/>
        </w:rPr>
        <w:t>r</w:t>
      </w:r>
      <w:r>
        <w:rPr>
          <w:rFonts w:ascii="Arial" w:eastAsia="Arial" w:hAnsi="Arial" w:cs="Arial"/>
        </w:rPr>
        <w:t xml:space="preserve">s protocol. RNA </w:t>
      </w:r>
      <w:r w:rsidR="000F0FFB">
        <w:rPr>
          <w:rFonts w:ascii="Arial" w:eastAsia="Arial" w:hAnsi="Arial" w:cs="Arial"/>
        </w:rPr>
        <w:t xml:space="preserve">(~3 </w:t>
      </w:r>
      <w:r w:rsidR="000F0FFB">
        <w:rPr>
          <w:rFonts w:ascii="Noto Sans Symbols" w:eastAsia="Noto Sans Symbols" w:hAnsi="Noto Sans Symbols" w:cs="Noto Sans Symbols"/>
        </w:rPr>
        <w:sym w:font="Symbol" w:char="F06D"/>
      </w:r>
      <w:r w:rsidR="000F0FFB">
        <w:rPr>
          <w:rFonts w:ascii="Arial" w:eastAsia="Arial" w:hAnsi="Arial" w:cs="Arial"/>
        </w:rPr>
        <w:t xml:space="preserve">g) </w:t>
      </w:r>
      <w:r>
        <w:rPr>
          <w:rFonts w:ascii="Arial" w:eastAsia="Arial" w:hAnsi="Arial" w:cs="Arial"/>
        </w:rPr>
        <w:t xml:space="preserve">was treated with 2 units turbo-DNase (Invitrogen) in 1X turbo-DNase buffer for 30 minutes at 37 </w:t>
      </w:r>
      <w:r>
        <w:rPr>
          <w:rFonts w:ascii="Symbol" w:eastAsia="Symbol" w:hAnsi="Symbol" w:cs="Symbol"/>
        </w:rPr>
        <w:t></w:t>
      </w:r>
      <w:r>
        <w:rPr>
          <w:rFonts w:ascii="Arial" w:eastAsia="Arial" w:hAnsi="Arial" w:cs="Arial"/>
        </w:rPr>
        <w:t xml:space="preserve">C, to remove DNA carryover and then purified using Qiagen </w:t>
      </w:r>
      <w:proofErr w:type="spellStart"/>
      <w:r>
        <w:rPr>
          <w:rFonts w:ascii="Arial" w:eastAsia="Arial" w:hAnsi="Arial" w:cs="Arial"/>
        </w:rPr>
        <w:t>RNEasy</w:t>
      </w:r>
      <w:proofErr w:type="spellEnd"/>
      <w:r>
        <w:rPr>
          <w:rFonts w:ascii="Arial" w:eastAsia="Arial" w:hAnsi="Arial" w:cs="Arial"/>
        </w:rPr>
        <w:t xml:space="preserve"> kit. The RNA concentration was determined using UV absorbance at 260 nm. </w:t>
      </w:r>
      <w:r w:rsidR="000F0FFB" w:rsidRPr="00D02897">
        <w:rPr>
          <w:rFonts w:ascii="Arial" w:eastAsia="Arial" w:hAnsi="Arial" w:cs="Arial"/>
        </w:rPr>
        <w:t>T</w:t>
      </w:r>
      <w:r w:rsidRPr="00D02897">
        <w:rPr>
          <w:rFonts w:ascii="Arial" w:eastAsia="Arial" w:hAnsi="Arial" w:cs="Arial"/>
        </w:rPr>
        <w:t>o</w:t>
      </w:r>
      <w:r w:rsidRPr="009D5DE2">
        <w:rPr>
          <w:rFonts w:ascii="Arial" w:eastAsia="Arial" w:hAnsi="Arial" w:cs="Arial"/>
          <w:color w:val="FF0000"/>
        </w:rPr>
        <w:t xml:space="preserve"> </w:t>
      </w:r>
      <w:r w:rsidRPr="00AD4DDD">
        <w:rPr>
          <w:rFonts w:ascii="Arial" w:eastAsia="Arial" w:hAnsi="Arial" w:cs="Arial"/>
        </w:rPr>
        <w:t xml:space="preserve">generate cDNA library from the isolated </w:t>
      </w:r>
      <w:r w:rsidR="000F0FFB" w:rsidRPr="00AD4DDD">
        <w:rPr>
          <w:rFonts w:ascii="Arial" w:eastAsia="Arial" w:hAnsi="Arial" w:cs="Arial"/>
        </w:rPr>
        <w:t>total</w:t>
      </w:r>
      <w:r w:rsidRPr="00AD4DDD">
        <w:rPr>
          <w:rFonts w:ascii="Arial" w:eastAsia="Arial" w:hAnsi="Arial" w:cs="Arial"/>
        </w:rPr>
        <w:t xml:space="preserve"> RNA using random primers</w:t>
      </w:r>
      <w:r w:rsidR="000F0FFB" w:rsidRPr="00AD4DDD">
        <w:rPr>
          <w:rFonts w:ascii="Arial" w:eastAsia="Arial" w:hAnsi="Arial" w:cs="Arial"/>
        </w:rPr>
        <w:t xml:space="preserve"> and</w:t>
      </w:r>
      <w:r w:rsidRPr="00AD4DDD">
        <w:rPr>
          <w:rFonts w:ascii="Arial" w:eastAsia="Arial" w:hAnsi="Arial" w:cs="Arial"/>
        </w:rPr>
        <w:t xml:space="preserve"> High-Capacity cDNA Reverse Transcription Kit </w:t>
      </w:r>
      <w:r w:rsidR="000F0FFB" w:rsidRPr="00AD4DDD">
        <w:rPr>
          <w:rFonts w:ascii="Arial" w:eastAsia="Arial" w:hAnsi="Arial" w:cs="Arial"/>
        </w:rPr>
        <w:t>(</w:t>
      </w:r>
      <w:r w:rsidRPr="00AD4DDD">
        <w:rPr>
          <w:rFonts w:ascii="Arial" w:eastAsia="Arial" w:hAnsi="Arial" w:cs="Arial"/>
        </w:rPr>
        <w:t>Applied Biosystems)</w:t>
      </w:r>
      <w:r w:rsidR="000F0FFB" w:rsidRPr="00AD4DDD">
        <w:rPr>
          <w:rFonts w:ascii="Arial" w:eastAsia="Arial" w:hAnsi="Arial" w:cs="Arial"/>
        </w:rPr>
        <w:t xml:space="preserve"> was used with </w:t>
      </w:r>
      <w:r w:rsidR="009D5DE2" w:rsidRPr="00AD4DDD">
        <w:rPr>
          <w:rFonts w:ascii="Arial" w:eastAsia="Arial" w:hAnsi="Arial" w:cs="Arial"/>
        </w:rPr>
        <w:t xml:space="preserve">RT </w:t>
      </w:r>
      <w:r w:rsidR="00205BD1" w:rsidRPr="00AD4DDD">
        <w:rPr>
          <w:rFonts w:ascii="Arial" w:eastAsia="Arial" w:hAnsi="Arial" w:cs="Arial"/>
        </w:rPr>
        <w:t xml:space="preserve">thermal </w:t>
      </w:r>
      <w:r w:rsidR="009D5DE2" w:rsidRPr="00AD4DDD">
        <w:rPr>
          <w:rFonts w:ascii="Arial" w:eastAsia="Arial" w:hAnsi="Arial" w:cs="Arial"/>
        </w:rPr>
        <w:t xml:space="preserve">program of 25 </w:t>
      </w:r>
      <w:proofErr w:type="spellStart"/>
      <w:r w:rsidR="009D5DE2" w:rsidRPr="00AD4DDD">
        <w:rPr>
          <w:rFonts w:ascii="Arial" w:eastAsia="Arial" w:hAnsi="Arial" w:cs="Arial"/>
          <w:sz w:val="24"/>
          <w:szCs w:val="24"/>
          <w:vertAlign w:val="superscript"/>
        </w:rPr>
        <w:t>o</w:t>
      </w:r>
      <w:r w:rsidR="009D5DE2" w:rsidRPr="00AD4DDD">
        <w:rPr>
          <w:rFonts w:ascii="Arial" w:eastAsia="Arial" w:hAnsi="Arial" w:cs="Arial"/>
        </w:rPr>
        <w:t>C</w:t>
      </w:r>
      <w:proofErr w:type="spellEnd"/>
      <w:r w:rsidR="009D5DE2" w:rsidRPr="00AD4DDD">
        <w:rPr>
          <w:rFonts w:ascii="Arial" w:eastAsia="Arial" w:hAnsi="Arial" w:cs="Arial"/>
        </w:rPr>
        <w:t xml:space="preserve"> for 10 mins, 37 </w:t>
      </w:r>
      <w:proofErr w:type="spellStart"/>
      <w:r w:rsidR="009D5DE2" w:rsidRPr="00AD4DDD">
        <w:rPr>
          <w:rFonts w:ascii="Arial" w:eastAsia="Arial" w:hAnsi="Arial" w:cs="Arial"/>
          <w:sz w:val="24"/>
          <w:szCs w:val="24"/>
          <w:vertAlign w:val="superscript"/>
        </w:rPr>
        <w:t>o</w:t>
      </w:r>
      <w:r w:rsidR="009D5DE2" w:rsidRPr="00AD4DDD">
        <w:rPr>
          <w:rFonts w:ascii="Arial" w:eastAsia="Arial" w:hAnsi="Arial" w:cs="Arial"/>
        </w:rPr>
        <w:t>C</w:t>
      </w:r>
      <w:proofErr w:type="spellEnd"/>
      <w:r w:rsidR="009D5DE2" w:rsidRPr="00AD4DDD">
        <w:rPr>
          <w:rFonts w:ascii="Arial" w:eastAsia="Arial" w:hAnsi="Arial" w:cs="Arial"/>
        </w:rPr>
        <w:t xml:space="preserve"> for 2 hours and 85 </w:t>
      </w:r>
      <w:proofErr w:type="spellStart"/>
      <w:r w:rsidR="009D5DE2" w:rsidRPr="00AD4DDD">
        <w:rPr>
          <w:rFonts w:ascii="Arial" w:eastAsia="Arial" w:hAnsi="Arial" w:cs="Arial"/>
          <w:sz w:val="24"/>
          <w:szCs w:val="24"/>
          <w:vertAlign w:val="superscript"/>
        </w:rPr>
        <w:t>o</w:t>
      </w:r>
      <w:r w:rsidR="009D5DE2" w:rsidRPr="00AD4DDD">
        <w:rPr>
          <w:rFonts w:ascii="Arial" w:eastAsia="Arial" w:hAnsi="Arial" w:cs="Arial"/>
        </w:rPr>
        <w:t>C</w:t>
      </w:r>
      <w:proofErr w:type="spellEnd"/>
      <w:r w:rsidR="009D5DE2" w:rsidRPr="00AD4DDD">
        <w:rPr>
          <w:rFonts w:ascii="Arial" w:eastAsia="Arial" w:hAnsi="Arial" w:cs="Arial"/>
        </w:rPr>
        <w:t xml:space="preserve"> for 5 mins</w:t>
      </w:r>
      <w:r w:rsidRPr="00AD4DDD">
        <w:rPr>
          <w:rFonts w:ascii="Arial" w:eastAsia="Arial" w:hAnsi="Arial" w:cs="Arial"/>
        </w:rPr>
        <w:t xml:space="preserve">. Quantitative </w:t>
      </w:r>
      <w:r>
        <w:rPr>
          <w:rFonts w:ascii="Arial" w:eastAsia="Arial" w:hAnsi="Arial" w:cs="Arial"/>
          <w:color w:val="000000"/>
        </w:rPr>
        <w:t xml:space="preserve">real-time PCR with SYBR green detection was used to calculate the comparative concentration of each gene of interest (UNG, APE1, </w:t>
      </w:r>
      <w:proofErr w:type="spellStart"/>
      <w:r>
        <w:rPr>
          <w:rFonts w:ascii="Arial" w:eastAsia="Arial" w:hAnsi="Arial" w:cs="Arial"/>
          <w:color w:val="000000"/>
        </w:rPr>
        <w:t>LigIII</w:t>
      </w:r>
      <w:proofErr w:type="spellEnd"/>
      <w:r>
        <w:rPr>
          <w:rFonts w:ascii="Arial" w:eastAsia="Arial" w:hAnsi="Arial" w:cs="Arial"/>
          <w:color w:val="000000"/>
        </w:rPr>
        <w:t>, Pol</w:t>
      </w:r>
      <w:r>
        <w:rPr>
          <w:color w:val="000000"/>
        </w:rPr>
        <w:t>β</w:t>
      </w:r>
      <w:r>
        <w:rPr>
          <w:rFonts w:ascii="Arial" w:eastAsia="Arial" w:hAnsi="Arial" w:cs="Arial"/>
          <w:color w:val="000000"/>
        </w:rPr>
        <w:t>, SAMHD1, A3A, and A3G) using comparative quantification analysis built in the Rotor-Gene Q Series Software</w:t>
      </w:r>
      <w:r w:rsidR="0025024B">
        <w:rPr>
          <w:rFonts w:ascii="Arial" w:eastAsia="Arial" w:hAnsi="Arial" w:cs="Arial"/>
          <w:color w:val="000000"/>
        </w:rPr>
        <w:t xml:space="preserve"> (</w:t>
      </w:r>
      <w:r w:rsidR="0025024B" w:rsidRPr="0025024B">
        <w:rPr>
          <w:rFonts w:ascii="Arial" w:eastAsia="Arial" w:hAnsi="Arial" w:cs="Arial"/>
          <w:b/>
          <w:bCs/>
          <w:color w:val="000000"/>
        </w:rPr>
        <w:t>Fig. S2</w:t>
      </w:r>
      <w:r w:rsidR="0025024B">
        <w:rPr>
          <w:rFonts w:ascii="Arial" w:eastAsia="Arial" w:hAnsi="Arial" w:cs="Arial"/>
          <w:color w:val="000000"/>
        </w:rPr>
        <w:t>)</w:t>
      </w:r>
      <w:r>
        <w:rPr>
          <w:rFonts w:ascii="Arial" w:eastAsia="Arial" w:hAnsi="Arial" w:cs="Arial"/>
          <w:color w:val="000000"/>
        </w:rPr>
        <w:t xml:space="preserve">. 18S ribosomal RNA was used as the calibration standard. </w:t>
      </w:r>
      <w:r>
        <w:rPr>
          <w:rFonts w:ascii="Arial" w:eastAsia="Arial" w:hAnsi="Arial" w:cs="Arial"/>
        </w:rPr>
        <w:t xml:space="preserve">Thermal cycling conditions for </w:t>
      </w:r>
      <w:r w:rsidR="00205BD1">
        <w:rPr>
          <w:rFonts w:ascii="Arial" w:eastAsia="Arial" w:hAnsi="Arial" w:cs="Arial"/>
        </w:rPr>
        <w:t>q</w:t>
      </w:r>
      <w:r>
        <w:rPr>
          <w:rFonts w:ascii="Arial" w:eastAsia="Arial" w:hAnsi="Arial" w:cs="Arial"/>
        </w:rPr>
        <w:t xml:space="preserve">PCR consisted of 95 </w:t>
      </w:r>
      <w:r>
        <w:rPr>
          <w:rFonts w:ascii="Symbol" w:eastAsia="Symbol" w:hAnsi="Symbol" w:cs="Symbol"/>
        </w:rPr>
        <w:t></w:t>
      </w:r>
      <w:r>
        <w:rPr>
          <w:rFonts w:ascii="Arial" w:eastAsia="Arial" w:hAnsi="Arial" w:cs="Arial"/>
        </w:rPr>
        <w:t xml:space="preserve">C for 5 min, and 40 cycles of denaturation at 95 </w:t>
      </w:r>
      <w:r>
        <w:rPr>
          <w:rFonts w:ascii="Symbol" w:eastAsia="Symbol" w:hAnsi="Symbol" w:cs="Symbol"/>
        </w:rPr>
        <w:t></w:t>
      </w:r>
      <w:r>
        <w:rPr>
          <w:rFonts w:ascii="Arial" w:eastAsia="Arial" w:hAnsi="Arial" w:cs="Arial"/>
        </w:rPr>
        <w:t>C for 10 sec and an</w:t>
      </w:r>
      <w:r w:rsidR="000E486E">
        <w:rPr>
          <w:rFonts w:ascii="Arial" w:eastAsia="Arial" w:hAnsi="Arial" w:cs="Arial"/>
        </w:rPr>
        <w:t>n</w:t>
      </w:r>
      <w:r>
        <w:rPr>
          <w:rFonts w:ascii="Arial" w:eastAsia="Arial" w:hAnsi="Arial" w:cs="Arial"/>
        </w:rPr>
        <w:t>ealing and extens</w:t>
      </w:r>
      <w:r w:rsidR="000E486E">
        <w:rPr>
          <w:rFonts w:ascii="Arial" w:eastAsia="Arial" w:hAnsi="Arial" w:cs="Arial"/>
        </w:rPr>
        <w:t>i</w:t>
      </w:r>
      <w:r>
        <w:rPr>
          <w:rFonts w:ascii="Arial" w:eastAsia="Arial" w:hAnsi="Arial" w:cs="Arial"/>
        </w:rPr>
        <w:t xml:space="preserve">on at 60 </w:t>
      </w:r>
      <w:r>
        <w:rPr>
          <w:rFonts w:ascii="Symbol" w:eastAsia="Symbol" w:hAnsi="Symbol" w:cs="Symbol"/>
        </w:rPr>
        <w:t></w:t>
      </w:r>
      <w:r>
        <w:rPr>
          <w:rFonts w:ascii="Arial" w:eastAsia="Arial" w:hAnsi="Arial" w:cs="Arial"/>
        </w:rPr>
        <w:t xml:space="preserve">C for 30 sec. All primers are listed in </w:t>
      </w:r>
      <w:r>
        <w:rPr>
          <w:rFonts w:ascii="Arial" w:eastAsia="Arial" w:hAnsi="Arial" w:cs="Arial"/>
          <w:b/>
        </w:rPr>
        <w:t>Table S1.</w:t>
      </w:r>
    </w:p>
    <w:p w14:paraId="0000000D" w14:textId="499FED42" w:rsidR="00993D1A" w:rsidRDefault="00D91D2C">
      <w:pPr>
        <w:spacing w:line="480" w:lineRule="auto"/>
        <w:jc w:val="both"/>
      </w:pPr>
      <w:r>
        <w:rPr>
          <w:rFonts w:ascii="Arial" w:eastAsia="Arial" w:hAnsi="Arial" w:cs="Arial"/>
          <w:b/>
        </w:rPr>
        <w:t xml:space="preserve">Uracil content of viral DNA. </w:t>
      </w:r>
      <w:r>
        <w:rPr>
          <w:rFonts w:ascii="Arial" w:eastAsia="Arial" w:hAnsi="Arial" w:cs="Arial"/>
          <w:color w:val="212121"/>
        </w:rPr>
        <w:t>Uracil content of viral DNA was determined either using excision droplet digital PCR (Ex-</w:t>
      </w:r>
      <w:proofErr w:type="spellStart"/>
      <w:r>
        <w:rPr>
          <w:rFonts w:ascii="Arial" w:eastAsia="Arial" w:hAnsi="Arial" w:cs="Arial"/>
          <w:color w:val="212121"/>
        </w:rPr>
        <w:t>ddPCR</w:t>
      </w:r>
      <w:proofErr w:type="spellEnd"/>
      <w:r>
        <w:rPr>
          <w:rFonts w:ascii="Arial" w:eastAsia="Arial" w:hAnsi="Arial" w:cs="Arial"/>
          <w:color w:val="212121"/>
        </w:rPr>
        <w:t>) or a similar qPCR method (Ex-qPCR) as previously described</w:t>
      </w:r>
      <w:r w:rsidR="000E486E">
        <w:rPr>
          <w:rFonts w:ascii="Arial" w:eastAsia="Arial" w:hAnsi="Arial" w:cs="Arial"/>
          <w:color w:val="212121"/>
        </w:rPr>
        <w:t xml:space="preserve"> </w:t>
      </w:r>
      <w:r w:rsidR="00AA1877">
        <w:rPr>
          <w:rFonts w:ascii="Arial" w:eastAsia="Arial" w:hAnsi="Arial" w:cs="Arial"/>
          <w:color w:val="212121"/>
        </w:rPr>
        <w:t>(1</w:t>
      </w:r>
      <w:r w:rsidR="00B63EF1">
        <w:rPr>
          <w:rFonts w:ascii="Arial" w:eastAsia="Arial" w:hAnsi="Arial" w:cs="Arial"/>
          <w:color w:val="212121"/>
        </w:rPr>
        <w:t>)</w:t>
      </w:r>
      <w:r w:rsidR="00B63EF1">
        <w:rPr>
          <w:rStyle w:val="CommentReference"/>
          <w:rFonts w:ascii="Arial" w:hAnsi="Arial" w:cs="Arial"/>
          <w:i/>
        </w:rPr>
        <w:t xml:space="preserve"> </w:t>
      </w:r>
      <w:r w:rsidR="00B63EF1" w:rsidRPr="00B63EF1">
        <w:rPr>
          <w:rFonts w:ascii="Arial" w:eastAsia="Arial" w:hAnsi="Arial" w:cs="Arial"/>
          <w:bCs/>
          <w:color w:val="212121"/>
        </w:rPr>
        <w:t>with</w:t>
      </w:r>
      <w:r>
        <w:rPr>
          <w:rFonts w:ascii="Arial" w:eastAsia="Arial" w:hAnsi="Arial" w:cs="Arial"/>
          <w:color w:val="212121"/>
        </w:rPr>
        <w:t xml:space="preserve"> some modifications. For Ex-</w:t>
      </w:r>
      <w:proofErr w:type="spellStart"/>
      <w:r>
        <w:rPr>
          <w:rFonts w:ascii="Arial" w:eastAsia="Arial" w:hAnsi="Arial" w:cs="Arial"/>
          <w:color w:val="212121"/>
        </w:rPr>
        <w:t>ddPCR</w:t>
      </w:r>
      <w:proofErr w:type="spellEnd"/>
      <w:r>
        <w:rPr>
          <w:rFonts w:ascii="Arial" w:eastAsia="Arial" w:hAnsi="Arial" w:cs="Arial"/>
          <w:color w:val="212121"/>
        </w:rPr>
        <w:t xml:space="preserve">, genomic DNA was first fragmented for 1 h at 60 °C using the endonuclease BSAJ-1 (1 U) in </w:t>
      </w:r>
      <w:proofErr w:type="spellStart"/>
      <w:r>
        <w:rPr>
          <w:rFonts w:ascii="Arial" w:eastAsia="Arial" w:hAnsi="Arial" w:cs="Arial"/>
          <w:color w:val="212121"/>
        </w:rPr>
        <w:t>Cutsmart</w:t>
      </w:r>
      <w:proofErr w:type="spellEnd"/>
      <w:r>
        <w:rPr>
          <w:rFonts w:ascii="Arial" w:eastAsia="Arial" w:hAnsi="Arial" w:cs="Arial"/>
          <w:color w:val="212121"/>
        </w:rPr>
        <w:t xml:space="preserve"> buffer (NEB). To determine the uracil content of the viral DNA, one-half of the sample </w:t>
      </w:r>
      <w:r w:rsidR="00B63EF1">
        <w:rPr>
          <w:rFonts w:ascii="Arial" w:eastAsia="Arial" w:hAnsi="Arial" w:cs="Arial"/>
          <w:color w:val="212121"/>
        </w:rPr>
        <w:t xml:space="preserve">(~50 ng) </w:t>
      </w:r>
      <w:r>
        <w:rPr>
          <w:rFonts w:ascii="Arial" w:eastAsia="Arial" w:hAnsi="Arial" w:cs="Arial"/>
          <w:color w:val="212121"/>
        </w:rPr>
        <w:t xml:space="preserve">was digested with 0.125 units of UDG (New England </w:t>
      </w:r>
      <w:proofErr w:type="spellStart"/>
      <w:r>
        <w:rPr>
          <w:rFonts w:ascii="Arial" w:eastAsia="Arial" w:hAnsi="Arial" w:cs="Arial"/>
          <w:color w:val="212121"/>
        </w:rPr>
        <w:t>BioLabs</w:t>
      </w:r>
      <w:proofErr w:type="spellEnd"/>
      <w:r>
        <w:rPr>
          <w:rFonts w:ascii="Arial" w:eastAsia="Arial" w:hAnsi="Arial" w:cs="Arial"/>
          <w:color w:val="212121"/>
        </w:rPr>
        <w:t xml:space="preserve">, M0280S) for 30 mins at 37 </w:t>
      </w:r>
      <w:r>
        <w:rPr>
          <w:rFonts w:ascii="Noto Sans Symbols" w:eastAsia="Noto Sans Symbols" w:hAnsi="Noto Sans Symbols" w:cs="Noto Sans Symbols"/>
          <w:color w:val="212121"/>
          <w:vertAlign w:val="superscript"/>
        </w:rPr>
        <w:t>0</w:t>
      </w:r>
      <w:r>
        <w:rPr>
          <w:rFonts w:ascii="Arial" w:eastAsia="Arial" w:hAnsi="Arial" w:cs="Arial"/>
          <w:color w:val="212121"/>
        </w:rPr>
        <w:t xml:space="preserve">C, rendering any uracil containing amplicons inert to PCR amplification. </w:t>
      </w:r>
      <w:r w:rsidR="002D1EB0">
        <w:rPr>
          <w:rFonts w:ascii="Arial" w:eastAsia="Arial" w:hAnsi="Arial" w:cs="Arial"/>
          <w:color w:val="212121"/>
        </w:rPr>
        <w:t xml:space="preserve"> </w:t>
      </w:r>
      <w:r>
        <w:rPr>
          <w:rFonts w:ascii="Arial" w:eastAsia="Arial" w:hAnsi="Arial" w:cs="Arial"/>
          <w:color w:val="212121"/>
        </w:rPr>
        <w:t xml:space="preserve">DNA remaining in the UDG-treated or mock-digested DNA samples was quantified using </w:t>
      </w:r>
      <w:proofErr w:type="spellStart"/>
      <w:r>
        <w:rPr>
          <w:rFonts w:ascii="Arial" w:eastAsia="Arial" w:hAnsi="Arial" w:cs="Arial"/>
          <w:color w:val="212121"/>
        </w:rPr>
        <w:t>alu</w:t>
      </w:r>
      <w:proofErr w:type="spellEnd"/>
      <w:r>
        <w:rPr>
          <w:rFonts w:ascii="Arial" w:eastAsia="Arial" w:hAnsi="Arial" w:cs="Arial"/>
          <w:color w:val="212121"/>
        </w:rPr>
        <w:t xml:space="preserve">-gag nested </w:t>
      </w:r>
      <w:proofErr w:type="spellStart"/>
      <w:r>
        <w:rPr>
          <w:rFonts w:ascii="Arial" w:eastAsia="Arial" w:hAnsi="Arial" w:cs="Arial"/>
          <w:color w:val="212121"/>
        </w:rPr>
        <w:t>ddPCR</w:t>
      </w:r>
      <w:proofErr w:type="spellEnd"/>
      <w:r>
        <w:rPr>
          <w:rFonts w:ascii="Arial" w:eastAsia="Arial" w:hAnsi="Arial" w:cs="Arial"/>
          <w:color w:val="212121"/>
        </w:rPr>
        <w:t xml:space="preserve">. As described above, the first PCR amplification was performed </w:t>
      </w:r>
      <w:r>
        <w:rPr>
          <w:rFonts w:ascii="Arial" w:eastAsia="Arial" w:hAnsi="Arial" w:cs="Arial"/>
          <w:color w:val="212121"/>
        </w:rPr>
        <w:lastRenderedPageBreak/>
        <w:t xml:space="preserve">post-UDG digestion using </w:t>
      </w:r>
      <w:proofErr w:type="spellStart"/>
      <w:r>
        <w:rPr>
          <w:rFonts w:ascii="Arial" w:eastAsia="Arial" w:hAnsi="Arial" w:cs="Arial"/>
          <w:i/>
          <w:color w:val="212121"/>
        </w:rPr>
        <w:t>alu</w:t>
      </w:r>
      <w:proofErr w:type="spellEnd"/>
      <w:r>
        <w:rPr>
          <w:rFonts w:ascii="Arial" w:eastAsia="Arial" w:hAnsi="Arial" w:cs="Arial"/>
          <w:color w:val="212121"/>
        </w:rPr>
        <w:t xml:space="preserve"> forward and </w:t>
      </w:r>
      <w:r>
        <w:rPr>
          <w:rFonts w:ascii="Arial" w:eastAsia="Arial" w:hAnsi="Arial" w:cs="Arial"/>
          <w:i/>
          <w:color w:val="212121"/>
        </w:rPr>
        <w:t>gag</w:t>
      </w:r>
      <w:r>
        <w:rPr>
          <w:rFonts w:ascii="Arial" w:eastAsia="Arial" w:hAnsi="Arial" w:cs="Arial"/>
          <w:color w:val="212121"/>
        </w:rPr>
        <w:t xml:space="preserve"> reverse primers. This first PCR product was diluted 20-fold and </w:t>
      </w:r>
      <w:r w:rsidRPr="000E486E">
        <w:rPr>
          <w:rFonts w:ascii="Arial" w:eastAsia="Arial" w:hAnsi="Arial" w:cs="Arial"/>
          <w:color w:val="212121"/>
        </w:rPr>
        <w:t xml:space="preserve">5 </w:t>
      </w:r>
      <w:r w:rsidR="000E486E" w:rsidRPr="000E486E">
        <w:rPr>
          <w:rFonts w:ascii="Noto Sans Symbols" w:eastAsia="Noto Sans Symbols" w:hAnsi="Noto Sans Symbols" w:cs="Noto Sans Symbols"/>
          <w:color w:val="212121"/>
        </w:rPr>
        <w:sym w:font="Symbol" w:char="F06D"/>
      </w:r>
      <w:r w:rsidRPr="000E486E">
        <w:rPr>
          <w:rFonts w:ascii="Arial" w:eastAsia="Arial" w:hAnsi="Arial" w:cs="Arial"/>
          <w:color w:val="212121"/>
        </w:rPr>
        <w:t>l</w:t>
      </w:r>
      <w:r>
        <w:rPr>
          <w:rFonts w:ascii="Arial" w:eastAsia="Arial" w:hAnsi="Arial" w:cs="Arial"/>
          <w:color w:val="212121"/>
        </w:rPr>
        <w:t xml:space="preserve"> of the diluted PCR product was used as template for droplet amplification using the </w:t>
      </w:r>
      <w:r>
        <w:rPr>
          <w:rFonts w:ascii="Arial" w:eastAsia="Arial" w:hAnsi="Arial" w:cs="Arial"/>
        </w:rPr>
        <w:t>ERT forward and reverse primers</w:t>
      </w:r>
      <w:r>
        <w:rPr>
          <w:rFonts w:ascii="Arial" w:eastAsia="Arial" w:hAnsi="Arial" w:cs="Arial"/>
          <w:color w:val="212121"/>
        </w:rPr>
        <w:t>.  Each</w:t>
      </w:r>
      <w:r>
        <w:rPr>
          <w:rFonts w:ascii="Arial" w:eastAsia="Arial" w:hAnsi="Arial" w:cs="Arial"/>
        </w:rPr>
        <w:t xml:space="preserve"> </w:t>
      </w:r>
      <w:r w:rsidRPr="000E486E">
        <w:rPr>
          <w:rFonts w:ascii="Arial" w:eastAsia="Arial" w:hAnsi="Arial" w:cs="Arial"/>
        </w:rPr>
        <w:t xml:space="preserve">20 </w:t>
      </w:r>
      <w:r w:rsidR="000E486E">
        <w:rPr>
          <w:rFonts w:ascii="Noto Sans Symbols" w:eastAsia="Noto Sans Symbols" w:hAnsi="Noto Sans Symbols" w:cs="Noto Sans Symbols"/>
        </w:rPr>
        <w:sym w:font="Symbol" w:char="F06D"/>
      </w:r>
      <w:r w:rsidRPr="000E486E">
        <w:rPr>
          <w:rFonts w:ascii="Arial" w:eastAsia="Arial" w:hAnsi="Arial" w:cs="Arial"/>
        </w:rPr>
        <w:t>L</w:t>
      </w:r>
      <w:r>
        <w:rPr>
          <w:rFonts w:ascii="Arial" w:eastAsia="Arial" w:hAnsi="Arial" w:cs="Arial"/>
        </w:rPr>
        <w:t xml:space="preserve"> </w:t>
      </w:r>
      <w:proofErr w:type="spellStart"/>
      <w:r>
        <w:rPr>
          <w:rFonts w:ascii="Arial" w:eastAsia="Arial" w:hAnsi="Arial" w:cs="Arial"/>
        </w:rPr>
        <w:t>ddPCR</w:t>
      </w:r>
      <w:proofErr w:type="spellEnd"/>
      <w:r>
        <w:rPr>
          <w:rFonts w:ascii="Arial" w:eastAsia="Arial" w:hAnsi="Arial" w:cs="Arial"/>
        </w:rPr>
        <w:t xml:space="preserve"> reaction contained 10 </w:t>
      </w:r>
      <w:r w:rsidR="000E486E">
        <w:rPr>
          <w:rFonts w:ascii="Noto Sans Symbols" w:eastAsia="Noto Sans Symbols" w:hAnsi="Noto Sans Symbols" w:cs="Noto Sans Symbols"/>
        </w:rPr>
        <w:sym w:font="Symbol" w:char="F06D"/>
      </w:r>
      <w:r>
        <w:rPr>
          <w:rFonts w:ascii="Arial" w:eastAsia="Arial" w:hAnsi="Arial" w:cs="Arial"/>
        </w:rPr>
        <w:t xml:space="preserve">L Probe </w:t>
      </w:r>
      <w:proofErr w:type="spellStart"/>
      <w:r>
        <w:rPr>
          <w:rFonts w:ascii="Arial" w:eastAsia="Arial" w:hAnsi="Arial" w:cs="Arial"/>
        </w:rPr>
        <w:t>Supermix</w:t>
      </w:r>
      <w:proofErr w:type="spellEnd"/>
      <w:r>
        <w:rPr>
          <w:rFonts w:ascii="Arial" w:eastAsia="Arial" w:hAnsi="Arial" w:cs="Arial"/>
        </w:rPr>
        <w:t xml:space="preserve"> (Bio-Rad), 900 </w:t>
      </w:r>
      <w:proofErr w:type="spellStart"/>
      <w:r>
        <w:rPr>
          <w:rFonts w:ascii="Arial" w:eastAsia="Arial" w:hAnsi="Arial" w:cs="Arial"/>
        </w:rPr>
        <w:t>nM</w:t>
      </w:r>
      <w:proofErr w:type="spellEnd"/>
      <w:r>
        <w:rPr>
          <w:rFonts w:ascii="Arial" w:eastAsia="Arial" w:hAnsi="Arial" w:cs="Arial"/>
        </w:rPr>
        <w:t xml:space="preserve"> each primer, 250 </w:t>
      </w:r>
      <w:proofErr w:type="spellStart"/>
      <w:r>
        <w:rPr>
          <w:rFonts w:ascii="Arial" w:eastAsia="Arial" w:hAnsi="Arial" w:cs="Arial"/>
        </w:rPr>
        <w:t>nM</w:t>
      </w:r>
      <w:proofErr w:type="spellEnd"/>
      <w:r>
        <w:rPr>
          <w:rFonts w:ascii="Arial" w:eastAsia="Arial" w:hAnsi="Arial" w:cs="Arial"/>
        </w:rPr>
        <w:t xml:space="preserve"> ERT probe, and template DNA from the first PCR reaction</w:t>
      </w:r>
      <w:r>
        <w:rPr>
          <w:rFonts w:ascii="Arial" w:eastAsia="Arial" w:hAnsi="Arial" w:cs="Arial"/>
          <w:color w:val="212121"/>
        </w:rPr>
        <w:t xml:space="preserve">. PCR mix was </w:t>
      </w:r>
      <w:r>
        <w:rPr>
          <w:rFonts w:ascii="Arial" w:eastAsia="Arial" w:hAnsi="Arial" w:cs="Arial"/>
        </w:rPr>
        <w:t xml:space="preserve">loaded into the Bio-Rad QX100 droplet generator and droplets were generated following the </w:t>
      </w:r>
      <w:r>
        <w:rPr>
          <w:rFonts w:ascii="Arial" w:eastAsia="Arial" w:hAnsi="Arial" w:cs="Arial"/>
          <w:color w:val="000000"/>
        </w:rPr>
        <w:t>manufacturer’s protocols.</w:t>
      </w:r>
      <w:r>
        <w:rPr>
          <w:rFonts w:ascii="Arial" w:eastAsia="Arial" w:hAnsi="Arial" w:cs="Arial"/>
        </w:rPr>
        <w:t xml:space="preserve"> The contents were transferred to a 96-well reaction plate and sealed with a pre-heated Eppendorf 96-well heat sealer for 5 seconds. </w:t>
      </w:r>
      <w:r>
        <w:rPr>
          <w:rFonts w:ascii="Arial" w:eastAsia="Arial" w:hAnsi="Arial" w:cs="Arial"/>
          <w:color w:val="212121"/>
        </w:rPr>
        <w:t xml:space="preserve">Amplification was performed </w:t>
      </w:r>
      <w:r>
        <w:rPr>
          <w:rFonts w:ascii="Arial" w:eastAsia="Arial" w:hAnsi="Arial" w:cs="Arial"/>
        </w:rPr>
        <w:t xml:space="preserve">separately in a thermal cycler </w:t>
      </w:r>
      <w:r>
        <w:rPr>
          <w:rFonts w:ascii="Arial" w:eastAsia="Arial" w:hAnsi="Arial" w:cs="Arial"/>
          <w:color w:val="212121"/>
        </w:rPr>
        <w:t xml:space="preserve">with the following thermal program: 95 °C for ten min, followed by 44 cycles of 95 °C for 15 s, 60 °C for one min, followed by a final step of heating to 95 °C for ten minutes. The final high-temperature cycle serves to cure the droplets. For each step, the ramp cycle time was decreased by 0.5°C/s. Amplified samples were transferred to a Quanta droplet reader (Bio-Rad) for analysis. Using a commercial primer-probe mix (Bio-Rad) the copy number of the human </w:t>
      </w:r>
      <w:proofErr w:type="spellStart"/>
      <w:r>
        <w:rPr>
          <w:rFonts w:ascii="Arial" w:eastAsia="Arial" w:hAnsi="Arial" w:cs="Arial"/>
          <w:color w:val="212121"/>
        </w:rPr>
        <w:t>RNaseP</w:t>
      </w:r>
      <w:proofErr w:type="spellEnd"/>
      <w:r>
        <w:rPr>
          <w:rFonts w:ascii="Arial" w:eastAsia="Arial" w:hAnsi="Arial" w:cs="Arial"/>
          <w:color w:val="212121"/>
        </w:rPr>
        <w:t xml:space="preserve"> gene (</w:t>
      </w:r>
      <w:r>
        <w:rPr>
          <w:rFonts w:ascii="Arial" w:eastAsia="Arial" w:hAnsi="Arial" w:cs="Arial"/>
          <w:i/>
          <w:color w:val="212121"/>
        </w:rPr>
        <w:t>RPP30</w:t>
      </w:r>
      <w:r>
        <w:rPr>
          <w:rFonts w:ascii="Arial" w:eastAsia="Arial" w:hAnsi="Arial" w:cs="Arial"/>
          <w:color w:val="212121"/>
        </w:rPr>
        <w:t>) was measured in the same reaction and used as a reference standard. Ex-</w:t>
      </w:r>
      <w:proofErr w:type="spellStart"/>
      <w:r>
        <w:rPr>
          <w:rFonts w:ascii="Arial" w:eastAsia="Arial" w:hAnsi="Arial" w:cs="Arial"/>
          <w:color w:val="212121"/>
        </w:rPr>
        <w:t>ddPCR</w:t>
      </w:r>
      <w:proofErr w:type="spellEnd"/>
      <w:r>
        <w:rPr>
          <w:rFonts w:ascii="Arial" w:eastAsia="Arial" w:hAnsi="Arial" w:cs="Arial"/>
          <w:color w:val="212121"/>
        </w:rPr>
        <w:t xml:space="preserve"> data were analyzed using the </w:t>
      </w:r>
      <w:proofErr w:type="spellStart"/>
      <w:r>
        <w:rPr>
          <w:rFonts w:ascii="Arial" w:eastAsia="Arial" w:hAnsi="Arial" w:cs="Arial"/>
          <w:color w:val="212121"/>
        </w:rPr>
        <w:t>QuantaSoft</w:t>
      </w:r>
      <w:proofErr w:type="spellEnd"/>
      <w:r>
        <w:rPr>
          <w:rFonts w:ascii="Arial" w:eastAsia="Arial" w:hAnsi="Arial" w:cs="Arial"/>
          <w:color w:val="212121"/>
        </w:rPr>
        <w:t xml:space="preserve"> program (Bio-Rad) and the fraction of the amplicons that were uracil-free was </w:t>
      </w:r>
      <w:r w:rsidRPr="00AD4DDD">
        <w:rPr>
          <w:rFonts w:ascii="Arial" w:eastAsia="Arial" w:hAnsi="Arial" w:cs="Arial"/>
          <w:color w:val="212121"/>
        </w:rPr>
        <w:t>calculated using </w:t>
      </w:r>
      <w:hyperlink r:id="rId8" w:anchor="equ1">
        <w:r w:rsidRPr="00AD4DDD">
          <w:rPr>
            <w:rFonts w:ascii="Arial" w:eastAsia="Arial" w:hAnsi="Arial" w:cs="Arial"/>
            <w:color w:val="212121"/>
          </w:rPr>
          <w:t>eq</w:t>
        </w:r>
        <w:r w:rsidR="002D1EB0" w:rsidRPr="00AD4DDD">
          <w:rPr>
            <w:rFonts w:ascii="Arial" w:eastAsia="Arial" w:hAnsi="Arial" w:cs="Arial"/>
            <w:color w:val="212121"/>
          </w:rPr>
          <w:t xml:space="preserve"> </w:t>
        </w:r>
        <w:r w:rsidRPr="00AD4DDD">
          <w:rPr>
            <w:rFonts w:ascii="Arial" w:eastAsia="Arial" w:hAnsi="Arial" w:cs="Arial"/>
            <w:color w:val="212121"/>
          </w:rPr>
          <w:t>1</w:t>
        </w:r>
      </w:hyperlink>
      <w:r w:rsidR="000E486E" w:rsidRPr="00AD4DDD">
        <w:rPr>
          <w:rFonts w:ascii="Arial" w:eastAsia="Arial" w:hAnsi="Arial" w:cs="Arial"/>
          <w:color w:val="212121"/>
        </w:rPr>
        <w:t xml:space="preserve"> </w:t>
      </w:r>
      <w:r w:rsidR="00AA1877">
        <w:t>(1).</w:t>
      </w:r>
    </w:p>
    <w:tbl>
      <w:tblPr>
        <w:tblW w:w="9860" w:type="dxa"/>
        <w:tblInd w:w="-5" w:type="dxa"/>
        <w:tblLook w:val="04A0" w:firstRow="1" w:lastRow="0" w:firstColumn="1" w:lastColumn="0" w:noHBand="0" w:noVBand="1"/>
      </w:tblPr>
      <w:tblGrid>
        <w:gridCol w:w="1530"/>
        <w:gridCol w:w="6410"/>
        <w:gridCol w:w="1920"/>
      </w:tblGrid>
      <w:tr w:rsidR="0042692B" w:rsidRPr="00573B2F" w14:paraId="049FBBAF" w14:textId="77777777" w:rsidTr="0042692B">
        <w:trPr>
          <w:trHeight w:val="480"/>
        </w:trPr>
        <w:tc>
          <w:tcPr>
            <w:tcW w:w="1530" w:type="dxa"/>
            <w:vMerge w:val="restart"/>
            <w:tcBorders>
              <w:top w:val="single" w:sz="4" w:space="0" w:color="FFFFFF"/>
              <w:left w:val="single" w:sz="4" w:space="0" w:color="FFFFFF"/>
              <w:bottom w:val="single" w:sz="4" w:space="0" w:color="FFFFFF"/>
              <w:right w:val="nil"/>
            </w:tcBorders>
            <w:shd w:val="clear" w:color="auto" w:fill="auto"/>
            <w:vAlign w:val="center"/>
            <w:hideMark/>
          </w:tcPr>
          <w:p w14:paraId="3FE5B818" w14:textId="47DC7E74" w:rsidR="0042692B" w:rsidRPr="00573B2F" w:rsidRDefault="0042692B" w:rsidP="009E57DA">
            <w:pPr>
              <w:spacing w:after="0" w:line="240" w:lineRule="auto"/>
              <w:jc w:val="center"/>
              <w:rPr>
                <w:rFonts w:ascii="Arial" w:eastAsia="Times New Roman" w:hAnsi="Arial" w:cs="Arial"/>
                <w:color w:val="212121"/>
                <w:sz w:val="24"/>
                <w:szCs w:val="24"/>
              </w:rPr>
            </w:pPr>
            <w:proofErr w:type="spellStart"/>
            <w:r w:rsidRPr="00573B2F">
              <w:rPr>
                <w:rFonts w:ascii="Arial" w:eastAsia="Times New Roman" w:hAnsi="Arial" w:cs="Arial"/>
                <w:color w:val="212121"/>
                <w:sz w:val="24"/>
                <w:szCs w:val="24"/>
              </w:rPr>
              <w:t>FracU</w:t>
            </w:r>
            <w:r w:rsidRPr="00573B2F">
              <w:rPr>
                <w:rFonts w:ascii="Arial" w:eastAsia="Times New Roman" w:hAnsi="Arial" w:cs="Arial"/>
                <w:color w:val="212121"/>
                <w:sz w:val="24"/>
                <w:szCs w:val="24"/>
                <w:vertAlign w:val="superscript"/>
              </w:rPr>
              <w:t>DNA</w:t>
            </w:r>
            <w:proofErr w:type="spellEnd"/>
            <w:r w:rsidRPr="00573B2F">
              <w:rPr>
                <w:rFonts w:ascii="Arial" w:eastAsia="Times New Roman" w:hAnsi="Arial" w:cs="Arial"/>
                <w:color w:val="212121"/>
                <w:sz w:val="24"/>
                <w:szCs w:val="24"/>
              </w:rPr>
              <w:t xml:space="preserve"> = </w:t>
            </w:r>
          </w:p>
        </w:tc>
        <w:tc>
          <w:tcPr>
            <w:tcW w:w="6410" w:type="dxa"/>
            <w:tcBorders>
              <w:top w:val="single" w:sz="4" w:space="0" w:color="FFFFFF"/>
              <w:left w:val="single" w:sz="4" w:space="0" w:color="FFFFFF"/>
              <w:bottom w:val="single" w:sz="4" w:space="0" w:color="auto"/>
              <w:right w:val="single" w:sz="4" w:space="0" w:color="FFFFFF"/>
            </w:tcBorders>
            <w:shd w:val="clear" w:color="auto" w:fill="auto"/>
            <w:vAlign w:val="center"/>
            <w:hideMark/>
          </w:tcPr>
          <w:p w14:paraId="6AD44AEE" w14:textId="77777777" w:rsidR="0042692B" w:rsidRPr="00573B2F" w:rsidRDefault="0042692B" w:rsidP="009E57DA">
            <w:pPr>
              <w:spacing w:after="0" w:line="240" w:lineRule="auto"/>
              <w:jc w:val="center"/>
              <w:rPr>
                <w:rFonts w:ascii="Arial" w:eastAsia="Times New Roman" w:hAnsi="Arial" w:cs="Arial"/>
                <w:color w:val="000000"/>
                <w:sz w:val="24"/>
                <w:szCs w:val="24"/>
              </w:rPr>
            </w:pPr>
            <w:r w:rsidRPr="00573B2F">
              <w:rPr>
                <w:rFonts w:ascii="Arial" w:eastAsia="Times New Roman" w:hAnsi="Arial" w:cs="Arial"/>
                <w:color w:val="000000"/>
                <w:sz w:val="24"/>
                <w:szCs w:val="24"/>
              </w:rPr>
              <w:t>[positive droplets (no UDG) − positive droplets (+ UDG)]</w:t>
            </w:r>
          </w:p>
        </w:tc>
        <w:tc>
          <w:tcPr>
            <w:tcW w:w="1920" w:type="dxa"/>
            <w:vMerge w:val="restart"/>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D4B80F9" w14:textId="77777777" w:rsidR="0042692B" w:rsidRPr="00573B2F" w:rsidRDefault="0042692B" w:rsidP="009E57D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573B2F">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w:t>
            </w:r>
          </w:p>
        </w:tc>
      </w:tr>
      <w:tr w:rsidR="0042692B" w:rsidRPr="00573B2F" w14:paraId="38C8284C" w14:textId="77777777" w:rsidTr="0042692B">
        <w:trPr>
          <w:trHeight w:val="390"/>
        </w:trPr>
        <w:tc>
          <w:tcPr>
            <w:tcW w:w="1530" w:type="dxa"/>
            <w:vMerge/>
            <w:tcBorders>
              <w:top w:val="single" w:sz="4" w:space="0" w:color="FFFFFF"/>
              <w:left w:val="single" w:sz="4" w:space="0" w:color="FFFFFF"/>
              <w:bottom w:val="single" w:sz="4" w:space="0" w:color="FFFFFF"/>
              <w:right w:val="nil"/>
            </w:tcBorders>
            <w:vAlign w:val="center"/>
            <w:hideMark/>
          </w:tcPr>
          <w:p w14:paraId="7EEFD959" w14:textId="77777777" w:rsidR="0042692B" w:rsidRPr="00573B2F" w:rsidRDefault="0042692B" w:rsidP="009E57DA">
            <w:pPr>
              <w:spacing w:after="0" w:line="240" w:lineRule="auto"/>
              <w:rPr>
                <w:rFonts w:ascii="Arial" w:eastAsia="Times New Roman" w:hAnsi="Arial" w:cs="Arial"/>
                <w:color w:val="212121"/>
                <w:sz w:val="24"/>
                <w:szCs w:val="24"/>
              </w:rPr>
            </w:pPr>
          </w:p>
        </w:tc>
        <w:tc>
          <w:tcPr>
            <w:tcW w:w="6410" w:type="dxa"/>
            <w:tcBorders>
              <w:top w:val="nil"/>
              <w:left w:val="single" w:sz="4" w:space="0" w:color="FFFFFF"/>
              <w:bottom w:val="single" w:sz="4" w:space="0" w:color="FFFFFF"/>
              <w:right w:val="single" w:sz="4" w:space="0" w:color="FFFFFF"/>
            </w:tcBorders>
            <w:shd w:val="clear" w:color="auto" w:fill="auto"/>
            <w:vAlign w:val="center"/>
            <w:hideMark/>
          </w:tcPr>
          <w:p w14:paraId="5272350D" w14:textId="77777777" w:rsidR="0042692B" w:rsidRPr="00573B2F" w:rsidRDefault="0042692B" w:rsidP="009E57DA">
            <w:pPr>
              <w:spacing w:after="0" w:line="240" w:lineRule="auto"/>
              <w:jc w:val="center"/>
              <w:rPr>
                <w:rFonts w:ascii="Arial" w:eastAsia="Times New Roman" w:hAnsi="Arial" w:cs="Arial"/>
                <w:color w:val="212121"/>
                <w:sz w:val="24"/>
                <w:szCs w:val="24"/>
              </w:rPr>
            </w:pPr>
            <w:r w:rsidRPr="00573B2F">
              <w:rPr>
                <w:rFonts w:ascii="Arial" w:eastAsia="Times New Roman" w:hAnsi="Arial" w:cs="Arial"/>
                <w:color w:val="212121"/>
                <w:sz w:val="24"/>
                <w:szCs w:val="24"/>
              </w:rPr>
              <w:t>[positive droplets (no UDG)]</w:t>
            </w:r>
          </w:p>
        </w:tc>
        <w:tc>
          <w:tcPr>
            <w:tcW w:w="1920" w:type="dxa"/>
            <w:vMerge/>
            <w:tcBorders>
              <w:top w:val="single" w:sz="4" w:space="0" w:color="FFFFFF"/>
              <w:left w:val="single" w:sz="4" w:space="0" w:color="FFFFFF"/>
              <w:bottom w:val="single" w:sz="4" w:space="0" w:color="FFFFFF"/>
              <w:right w:val="single" w:sz="4" w:space="0" w:color="FFFFFF"/>
            </w:tcBorders>
            <w:vAlign w:val="center"/>
            <w:hideMark/>
          </w:tcPr>
          <w:p w14:paraId="026A082C" w14:textId="77777777" w:rsidR="0042692B" w:rsidRPr="00573B2F" w:rsidRDefault="0042692B" w:rsidP="009E57DA">
            <w:pPr>
              <w:spacing w:after="0" w:line="240" w:lineRule="auto"/>
              <w:rPr>
                <w:rFonts w:ascii="Times New Roman" w:eastAsia="Times New Roman" w:hAnsi="Times New Roman" w:cs="Times New Roman"/>
                <w:color w:val="000000"/>
                <w:sz w:val="24"/>
                <w:szCs w:val="24"/>
              </w:rPr>
            </w:pPr>
          </w:p>
        </w:tc>
      </w:tr>
    </w:tbl>
    <w:p w14:paraId="719BA428" w14:textId="77777777" w:rsidR="0042692B" w:rsidRDefault="0042692B">
      <w:pPr>
        <w:spacing w:line="480" w:lineRule="auto"/>
        <w:jc w:val="both"/>
        <w:rPr>
          <w:rFonts w:ascii="Arial" w:eastAsia="Arial" w:hAnsi="Arial" w:cs="Arial"/>
        </w:rPr>
      </w:pPr>
    </w:p>
    <w:p w14:paraId="00000010" w14:textId="14613E31" w:rsidR="00993D1A" w:rsidRDefault="00D91D2C">
      <w:pPr>
        <w:spacing w:line="480" w:lineRule="auto"/>
        <w:jc w:val="both"/>
        <w:rPr>
          <w:rFonts w:ascii="Arial" w:eastAsia="Arial" w:hAnsi="Arial" w:cs="Arial"/>
          <w:b/>
        </w:rPr>
      </w:pPr>
      <w:r>
        <w:rPr>
          <w:rFonts w:ascii="Arial" w:eastAsia="Arial" w:hAnsi="Arial" w:cs="Arial"/>
        </w:rPr>
        <w:t>In some cases</w:t>
      </w:r>
      <w:r>
        <w:rPr>
          <w:rFonts w:ascii="Arial" w:eastAsia="Arial" w:hAnsi="Arial" w:cs="Arial"/>
          <w:b/>
        </w:rPr>
        <w:t xml:space="preserve"> </w:t>
      </w:r>
      <w:r>
        <w:rPr>
          <w:rFonts w:ascii="Arial" w:eastAsia="Arial" w:hAnsi="Arial" w:cs="Arial"/>
        </w:rPr>
        <w:t>excision-qPCR was used to determine uracil-containing fraction of viral DNA. As with the Ex-</w:t>
      </w:r>
      <w:proofErr w:type="spellStart"/>
      <w:r>
        <w:rPr>
          <w:rFonts w:ascii="Arial" w:eastAsia="Arial" w:hAnsi="Arial" w:cs="Arial"/>
        </w:rPr>
        <w:t>ddPCR</w:t>
      </w:r>
      <w:proofErr w:type="spellEnd"/>
      <w:r>
        <w:rPr>
          <w:rFonts w:ascii="Arial" w:eastAsia="Arial" w:hAnsi="Arial" w:cs="Arial"/>
        </w:rPr>
        <w:t xml:space="preserve"> procedure, the sample is split into two equal portions and one portion is treated with UDG. Briefly, 0.125 units of UDG (NEB) was added into the Qiagen Rotor Gene Probe PCR master mix to excise uracils from viral DNA. The PCR thermocycler reaction was modified to include the UDG reaction time and heat-cleavage of the resulting </w:t>
      </w:r>
      <w:proofErr w:type="spellStart"/>
      <w:r>
        <w:rPr>
          <w:rFonts w:ascii="Arial" w:eastAsia="Arial" w:hAnsi="Arial" w:cs="Arial"/>
        </w:rPr>
        <w:t>abasic</w:t>
      </w:r>
      <w:proofErr w:type="spellEnd"/>
      <w:r>
        <w:rPr>
          <w:rFonts w:ascii="Arial" w:eastAsia="Arial" w:hAnsi="Arial" w:cs="Arial"/>
        </w:rPr>
        <w:t xml:space="preserve"> sites. Thermocycler program we used for this reaction was:  37 </w:t>
      </w:r>
      <w:proofErr w:type="spellStart"/>
      <w:r>
        <w:rPr>
          <w:rFonts w:ascii="Arial" w:eastAsia="Arial" w:hAnsi="Arial" w:cs="Arial"/>
          <w:vertAlign w:val="superscript"/>
        </w:rPr>
        <w:t>o</w:t>
      </w:r>
      <w:r>
        <w:rPr>
          <w:rFonts w:ascii="Arial" w:eastAsia="Arial" w:hAnsi="Arial" w:cs="Arial"/>
        </w:rPr>
        <w:t>C</w:t>
      </w:r>
      <w:proofErr w:type="spellEnd"/>
      <w:r>
        <w:rPr>
          <w:rFonts w:ascii="Arial" w:eastAsia="Arial" w:hAnsi="Arial" w:cs="Arial"/>
        </w:rPr>
        <w:t xml:space="preserve"> for 30 min (UDG reaction), 95 </w:t>
      </w:r>
      <w:proofErr w:type="spellStart"/>
      <w:r>
        <w:rPr>
          <w:rFonts w:ascii="Arial" w:eastAsia="Arial" w:hAnsi="Arial" w:cs="Arial"/>
          <w:vertAlign w:val="superscript"/>
        </w:rPr>
        <w:t>o</w:t>
      </w:r>
      <w:r>
        <w:rPr>
          <w:rFonts w:ascii="Arial" w:eastAsia="Arial" w:hAnsi="Arial" w:cs="Arial"/>
        </w:rPr>
        <w:t>C</w:t>
      </w:r>
      <w:proofErr w:type="spellEnd"/>
      <w:r>
        <w:rPr>
          <w:rFonts w:ascii="Arial" w:eastAsia="Arial" w:hAnsi="Arial" w:cs="Arial"/>
        </w:rPr>
        <w:t xml:space="preserve"> for 5 min (</w:t>
      </w:r>
      <w:proofErr w:type="spellStart"/>
      <w:r>
        <w:rPr>
          <w:rFonts w:ascii="Arial" w:eastAsia="Arial" w:hAnsi="Arial" w:cs="Arial"/>
        </w:rPr>
        <w:t>abasic</w:t>
      </w:r>
      <w:proofErr w:type="spellEnd"/>
      <w:r>
        <w:rPr>
          <w:rFonts w:ascii="Arial" w:eastAsia="Arial" w:hAnsi="Arial" w:cs="Arial"/>
        </w:rPr>
        <w:t xml:space="preserve"> site cleavage) and 40 cycles of denaturation at 95 </w:t>
      </w:r>
      <w:r>
        <w:rPr>
          <w:rFonts w:ascii="Noto Sans Symbols" w:eastAsia="Noto Sans Symbols" w:hAnsi="Noto Sans Symbols" w:cs="Noto Sans Symbols"/>
        </w:rPr>
        <w:t>°</w:t>
      </w:r>
      <w:r>
        <w:rPr>
          <w:rFonts w:ascii="Arial" w:eastAsia="Arial" w:hAnsi="Arial" w:cs="Arial"/>
        </w:rPr>
        <w:t xml:space="preserve">C for 10 sec and annealing and extension at </w:t>
      </w:r>
      <w:r>
        <w:rPr>
          <w:rFonts w:ascii="Arial" w:eastAsia="Arial" w:hAnsi="Arial" w:cs="Arial"/>
        </w:rPr>
        <w:lastRenderedPageBreak/>
        <w:t xml:space="preserve">60 </w:t>
      </w:r>
      <w:r>
        <w:rPr>
          <w:rFonts w:ascii="Noto Sans Symbols" w:eastAsia="Noto Sans Symbols" w:hAnsi="Noto Sans Symbols" w:cs="Noto Sans Symbols"/>
        </w:rPr>
        <w:t>°</w:t>
      </w:r>
      <w:r>
        <w:rPr>
          <w:rFonts w:ascii="Arial" w:eastAsia="Arial" w:hAnsi="Arial" w:cs="Arial"/>
        </w:rPr>
        <w:t xml:space="preserve">C for 30 sec. Primers and probe sets used to amplify viral DNA are indicated under the specific experiments in the results section. Primers and probe sets targeting RPP30 were used to calculate </w:t>
      </w:r>
      <w:r>
        <w:rPr>
          <w:rFonts w:ascii="Arial" w:eastAsia="Arial" w:hAnsi="Arial" w:cs="Arial"/>
          <w:color w:val="212121"/>
        </w:rPr>
        <w:t>Frac U</w:t>
      </w:r>
      <w:r>
        <w:rPr>
          <w:rFonts w:ascii="Arial" w:eastAsia="Arial" w:hAnsi="Arial" w:cs="Arial"/>
          <w:color w:val="212121"/>
          <w:vertAlign w:val="superscript"/>
        </w:rPr>
        <w:t xml:space="preserve">DNA </w:t>
      </w:r>
      <w:r>
        <w:rPr>
          <w:rFonts w:ascii="Arial" w:eastAsia="Arial" w:hAnsi="Arial" w:cs="Arial"/>
        </w:rPr>
        <w:t xml:space="preserve">using </w:t>
      </w:r>
      <w:r w:rsidRPr="000E486E">
        <w:rPr>
          <w:rFonts w:ascii="Arial" w:eastAsia="Arial" w:hAnsi="Arial" w:cs="Arial"/>
        </w:rPr>
        <w:t xml:space="preserve">the </w:t>
      </w:r>
      <w:r w:rsidR="000E486E">
        <w:rPr>
          <w:rFonts w:ascii="Noto Sans Symbols" w:eastAsia="Noto Sans Symbols" w:hAnsi="Noto Sans Symbols" w:cs="Noto Sans Symbols"/>
        </w:rPr>
        <w:sym w:font="Symbol" w:char="F044"/>
      </w:r>
      <w:r w:rsidR="000E486E">
        <w:rPr>
          <w:rFonts w:ascii="Noto Sans Symbols" w:eastAsia="Noto Sans Symbols" w:hAnsi="Noto Sans Symbols" w:cs="Noto Sans Symbols"/>
        </w:rPr>
        <w:sym w:font="Symbol" w:char="F044"/>
      </w:r>
      <w:r w:rsidRPr="000E486E">
        <w:rPr>
          <w:rFonts w:ascii="Arial" w:eastAsia="Arial" w:hAnsi="Arial" w:cs="Arial"/>
        </w:rPr>
        <w:t>C</w:t>
      </w:r>
      <w:r w:rsidRPr="000E486E">
        <w:rPr>
          <w:rFonts w:ascii="Arial" w:eastAsia="Arial" w:hAnsi="Arial" w:cs="Arial"/>
          <w:vertAlign w:val="subscript"/>
        </w:rPr>
        <w:t>t</w:t>
      </w:r>
      <w:r>
        <w:rPr>
          <w:rFonts w:ascii="Arial" w:eastAsia="Arial" w:hAnsi="Arial" w:cs="Arial"/>
        </w:rPr>
        <w:t xml:space="preserve"> method.  </w:t>
      </w:r>
    </w:p>
    <w:p w14:paraId="00000011" w14:textId="27D82DF1" w:rsidR="00993D1A" w:rsidRDefault="00D91D2C">
      <w:pPr>
        <w:spacing w:line="480" w:lineRule="auto"/>
        <w:jc w:val="both"/>
        <w:rPr>
          <w:rFonts w:ascii="Arial" w:eastAsia="Arial" w:hAnsi="Arial" w:cs="Arial"/>
          <w:b/>
        </w:rPr>
      </w:pPr>
      <w:r>
        <w:rPr>
          <w:rFonts w:ascii="Arial" w:eastAsia="Arial" w:hAnsi="Arial" w:cs="Arial"/>
          <w:b/>
        </w:rPr>
        <w:t>RT-qPCR of extracellular viral RNA.</w:t>
      </w:r>
      <w:r>
        <w:rPr>
          <w:rFonts w:ascii="Arial" w:eastAsia="Arial" w:hAnsi="Arial" w:cs="Arial"/>
        </w:rPr>
        <w:t xml:space="preserve"> Culture supernatants were collected from infected MC, MDM</w:t>
      </w:r>
      <w:r>
        <w:rPr>
          <w:rFonts w:ascii="Arial" w:eastAsia="Arial" w:hAnsi="Arial" w:cs="Arial"/>
          <w:vertAlign w:val="superscript"/>
        </w:rPr>
        <w:t>EI</w:t>
      </w:r>
      <w:r>
        <w:rPr>
          <w:rFonts w:ascii="Arial" w:eastAsia="Arial" w:hAnsi="Arial" w:cs="Arial"/>
        </w:rPr>
        <w:t xml:space="preserve"> or MDM</w:t>
      </w:r>
      <w:r>
        <w:rPr>
          <w:rFonts w:ascii="Arial" w:eastAsia="Arial" w:hAnsi="Arial" w:cs="Arial"/>
          <w:vertAlign w:val="superscript"/>
        </w:rPr>
        <w:t>LI</w:t>
      </w:r>
      <w:r>
        <w:rPr>
          <w:rFonts w:ascii="Arial" w:eastAsia="Arial" w:hAnsi="Arial" w:cs="Arial"/>
        </w:rPr>
        <w:t xml:space="preserve"> 7-days post infection unless otherwise specified. Supernatants were first spun to remove cellular debris, filtered using </w:t>
      </w:r>
      <w:r w:rsidRPr="002B3797">
        <w:rPr>
          <w:rFonts w:ascii="Arial" w:eastAsia="Arial" w:hAnsi="Arial" w:cs="Arial"/>
        </w:rPr>
        <w:t xml:space="preserve">0.22 </w:t>
      </w:r>
      <w:r w:rsidR="002B3797">
        <w:rPr>
          <w:rFonts w:ascii="Noto Sans Symbols" w:eastAsia="Noto Sans Symbols" w:hAnsi="Noto Sans Symbols" w:cs="Noto Sans Symbols"/>
        </w:rPr>
        <w:sym w:font="Symbol" w:char="F06D"/>
      </w:r>
      <w:r w:rsidRPr="002B3797">
        <w:rPr>
          <w:rFonts w:ascii="Arial" w:eastAsia="Arial" w:hAnsi="Arial" w:cs="Arial"/>
        </w:rPr>
        <w:t>m filter</w:t>
      </w:r>
      <w:r>
        <w:rPr>
          <w:rFonts w:ascii="Arial" w:eastAsia="Arial" w:hAnsi="Arial" w:cs="Arial"/>
        </w:rPr>
        <w:t xml:space="preserve"> and frozen at -80 </w:t>
      </w:r>
      <w:r>
        <w:rPr>
          <w:rFonts w:ascii="Arial" w:eastAsia="Arial" w:hAnsi="Arial" w:cs="Arial"/>
          <w:vertAlign w:val="superscript"/>
        </w:rPr>
        <w:t>0</w:t>
      </w:r>
      <w:r>
        <w:rPr>
          <w:rFonts w:ascii="Arial" w:eastAsia="Arial" w:hAnsi="Arial" w:cs="Arial"/>
        </w:rPr>
        <w:t xml:space="preserve">C until use. RNA was extracted from </w:t>
      </w:r>
      <w:r w:rsidRPr="002B3797">
        <w:rPr>
          <w:rFonts w:ascii="Arial" w:eastAsia="Arial" w:hAnsi="Arial" w:cs="Arial"/>
        </w:rPr>
        <w:t xml:space="preserve">140 </w:t>
      </w:r>
      <w:r w:rsidR="002B3797">
        <w:rPr>
          <w:rFonts w:ascii="Noto Sans Symbols" w:eastAsia="Noto Sans Symbols" w:hAnsi="Noto Sans Symbols" w:cs="Noto Sans Symbols"/>
        </w:rPr>
        <w:sym w:font="Symbol" w:char="F06D"/>
      </w:r>
      <w:r w:rsidRPr="002B3797">
        <w:rPr>
          <w:rFonts w:ascii="Arial" w:eastAsia="Arial" w:hAnsi="Arial" w:cs="Arial"/>
        </w:rPr>
        <w:t>l</w:t>
      </w:r>
      <w:r>
        <w:rPr>
          <w:rFonts w:ascii="Arial" w:eastAsia="Arial" w:hAnsi="Arial" w:cs="Arial"/>
        </w:rPr>
        <w:t xml:space="preserve"> of culture soup using the Qiagen mini-Viral Prep kit according to the manufacturer's protocol. RNA </w:t>
      </w:r>
      <w:r w:rsidR="00A96A1D">
        <w:rPr>
          <w:rFonts w:ascii="Arial" w:eastAsia="Arial" w:hAnsi="Arial" w:cs="Arial"/>
        </w:rPr>
        <w:t xml:space="preserve">(~3 µg) </w:t>
      </w:r>
      <w:r>
        <w:rPr>
          <w:rFonts w:ascii="Arial" w:eastAsia="Arial" w:hAnsi="Arial" w:cs="Arial"/>
        </w:rPr>
        <w:t xml:space="preserve">was treated with 2 units turbo-DNase (Invitrogen) in 1X turbo-DNase buffer for 30 minutes at 37 </w:t>
      </w:r>
      <w:r>
        <w:rPr>
          <w:rFonts w:ascii="Noto Sans Symbols" w:eastAsia="Noto Sans Symbols" w:hAnsi="Noto Sans Symbols" w:cs="Noto Sans Symbols"/>
        </w:rPr>
        <w:t>°</w:t>
      </w:r>
      <w:r>
        <w:rPr>
          <w:rFonts w:ascii="Arial" w:eastAsia="Arial" w:hAnsi="Arial" w:cs="Arial"/>
        </w:rPr>
        <w:t xml:space="preserve">C, to remove DNA carryover and then purified using Qiagen </w:t>
      </w:r>
      <w:proofErr w:type="spellStart"/>
      <w:r>
        <w:rPr>
          <w:rFonts w:ascii="Arial" w:eastAsia="Arial" w:hAnsi="Arial" w:cs="Arial"/>
        </w:rPr>
        <w:t>RNEasy</w:t>
      </w:r>
      <w:proofErr w:type="spellEnd"/>
      <w:r>
        <w:rPr>
          <w:rFonts w:ascii="Arial" w:eastAsia="Arial" w:hAnsi="Arial" w:cs="Arial"/>
        </w:rPr>
        <w:t xml:space="preserve"> kit. About </w:t>
      </w:r>
      <w:r w:rsidRPr="002B3797">
        <w:rPr>
          <w:rFonts w:ascii="Arial" w:eastAsia="Arial" w:hAnsi="Arial" w:cs="Arial"/>
        </w:rPr>
        <w:t xml:space="preserve">1.3 </w:t>
      </w:r>
      <w:r w:rsidR="002B3797">
        <w:rPr>
          <w:rFonts w:ascii="Noto Sans Symbols" w:eastAsia="Noto Sans Symbols" w:hAnsi="Noto Sans Symbols" w:cs="Noto Sans Symbols"/>
        </w:rPr>
        <w:sym w:font="Symbol" w:char="F06D"/>
      </w:r>
      <w:r w:rsidRPr="002B3797">
        <w:rPr>
          <w:rFonts w:ascii="Arial" w:eastAsia="Arial" w:hAnsi="Arial" w:cs="Arial"/>
        </w:rPr>
        <w:t>g</w:t>
      </w:r>
      <w:r>
        <w:rPr>
          <w:rFonts w:ascii="Arial" w:eastAsia="Arial" w:hAnsi="Arial" w:cs="Arial"/>
        </w:rPr>
        <w:t xml:space="preserve"> of RNA was used to generated cDNA with the Qiagen </w:t>
      </w:r>
      <w:proofErr w:type="spellStart"/>
      <w:r>
        <w:rPr>
          <w:rFonts w:ascii="Arial" w:eastAsia="Arial" w:hAnsi="Arial" w:cs="Arial"/>
        </w:rPr>
        <w:t>OmniScript</w:t>
      </w:r>
      <w:proofErr w:type="spellEnd"/>
      <w:r>
        <w:rPr>
          <w:rFonts w:ascii="Arial" w:eastAsia="Arial" w:hAnsi="Arial" w:cs="Arial"/>
        </w:rPr>
        <w:t xml:space="preserve"> cDNA preparation kit. </w:t>
      </w:r>
      <w:r w:rsidR="0042692B">
        <w:rPr>
          <w:rFonts w:ascii="Arial" w:eastAsia="Arial" w:hAnsi="Arial" w:cs="Arial"/>
        </w:rPr>
        <w:t>R</w:t>
      </w:r>
      <w:r w:rsidR="00A96A1D">
        <w:rPr>
          <w:rFonts w:ascii="Arial" w:eastAsia="Arial" w:hAnsi="Arial" w:cs="Arial"/>
        </w:rPr>
        <w:t>everse transcription</w:t>
      </w:r>
      <w:r w:rsidR="0042692B">
        <w:rPr>
          <w:rFonts w:ascii="Arial" w:eastAsia="Arial" w:hAnsi="Arial" w:cs="Arial"/>
        </w:rPr>
        <w:t xml:space="preserve"> program was run at 37 </w:t>
      </w:r>
      <w:proofErr w:type="spellStart"/>
      <w:r w:rsidR="0042692B" w:rsidRPr="0042692B">
        <w:rPr>
          <w:rFonts w:ascii="Arial" w:eastAsia="Arial" w:hAnsi="Arial" w:cs="Arial"/>
          <w:sz w:val="24"/>
          <w:szCs w:val="24"/>
          <w:vertAlign w:val="superscript"/>
        </w:rPr>
        <w:t>o</w:t>
      </w:r>
      <w:r w:rsidR="0042692B">
        <w:rPr>
          <w:rFonts w:ascii="Arial" w:eastAsia="Arial" w:hAnsi="Arial" w:cs="Arial"/>
        </w:rPr>
        <w:t>C</w:t>
      </w:r>
      <w:proofErr w:type="spellEnd"/>
      <w:r w:rsidR="0042692B">
        <w:rPr>
          <w:rFonts w:ascii="Arial" w:eastAsia="Arial" w:hAnsi="Arial" w:cs="Arial"/>
        </w:rPr>
        <w:t xml:space="preserve"> for an hour and 10 min at 95 </w:t>
      </w:r>
      <w:proofErr w:type="spellStart"/>
      <w:r w:rsidR="0042692B" w:rsidRPr="0042692B">
        <w:rPr>
          <w:rFonts w:ascii="Arial" w:eastAsia="Arial" w:hAnsi="Arial" w:cs="Arial"/>
          <w:sz w:val="24"/>
          <w:szCs w:val="24"/>
          <w:vertAlign w:val="superscript"/>
        </w:rPr>
        <w:t>o</w:t>
      </w:r>
      <w:r w:rsidR="0042692B">
        <w:rPr>
          <w:rFonts w:ascii="Arial" w:eastAsia="Arial" w:hAnsi="Arial" w:cs="Arial"/>
        </w:rPr>
        <w:t>C</w:t>
      </w:r>
      <w:proofErr w:type="spellEnd"/>
      <w:r w:rsidR="0042692B">
        <w:rPr>
          <w:rFonts w:ascii="Arial" w:eastAsia="Arial" w:hAnsi="Arial" w:cs="Arial"/>
        </w:rPr>
        <w:t xml:space="preserve"> inactivation step according to the manufacturers protocol. </w:t>
      </w:r>
      <w:r>
        <w:rPr>
          <w:rFonts w:ascii="Arial" w:eastAsia="Arial" w:hAnsi="Arial" w:cs="Arial"/>
        </w:rPr>
        <w:t xml:space="preserve">Using the cDNA as input material and the Rotor Gene qPCR probe kit (Qiagen), the genomic HIV RNA copies in the supernatants of infected MC and MDM cultures were measured relative to a standard curve </w:t>
      </w:r>
      <w:bookmarkStart w:id="0" w:name="bookmark=id.gjdgxs" w:colFirst="0" w:colLast="0"/>
      <w:bookmarkEnd w:id="0"/>
      <w:r>
        <w:rPr>
          <w:rFonts w:ascii="Arial" w:eastAsia="Arial" w:hAnsi="Arial" w:cs="Arial"/>
        </w:rPr>
        <w:t>developed with the J-</w:t>
      </w:r>
      <w:proofErr w:type="spellStart"/>
      <w:r>
        <w:rPr>
          <w:rFonts w:ascii="Arial" w:eastAsia="Arial" w:hAnsi="Arial" w:cs="Arial"/>
        </w:rPr>
        <w:t>lat</w:t>
      </w:r>
      <w:proofErr w:type="spellEnd"/>
      <w:r>
        <w:rPr>
          <w:rFonts w:ascii="Arial" w:eastAsia="Arial" w:hAnsi="Arial" w:cs="Arial"/>
        </w:rPr>
        <w:t xml:space="preserve"> HIV integration standard cell line (see above). Thermal cycling conditions for </w:t>
      </w:r>
      <w:r w:rsidR="0042692B">
        <w:rPr>
          <w:rFonts w:ascii="Arial" w:eastAsia="Arial" w:hAnsi="Arial" w:cs="Arial"/>
        </w:rPr>
        <w:t>q</w:t>
      </w:r>
      <w:r>
        <w:rPr>
          <w:rFonts w:ascii="Arial" w:eastAsia="Arial" w:hAnsi="Arial" w:cs="Arial"/>
        </w:rPr>
        <w:t xml:space="preserve">PCR consisted of 95 </w:t>
      </w:r>
      <w:r>
        <w:rPr>
          <w:rFonts w:ascii="Noto Sans Symbols" w:eastAsia="Noto Sans Symbols" w:hAnsi="Noto Sans Symbols" w:cs="Noto Sans Symbols"/>
        </w:rPr>
        <w:t>°</w:t>
      </w:r>
      <w:r>
        <w:rPr>
          <w:rFonts w:ascii="Arial" w:eastAsia="Arial" w:hAnsi="Arial" w:cs="Arial"/>
        </w:rPr>
        <w:t xml:space="preserve">C for 5 min, and 40 cycles of denaturation at 95 </w:t>
      </w:r>
      <w:r>
        <w:rPr>
          <w:rFonts w:ascii="Noto Sans Symbols" w:eastAsia="Noto Sans Symbols" w:hAnsi="Noto Sans Symbols" w:cs="Noto Sans Symbols"/>
        </w:rPr>
        <w:t>°</w:t>
      </w:r>
      <w:r>
        <w:rPr>
          <w:rFonts w:ascii="Arial" w:eastAsia="Arial" w:hAnsi="Arial" w:cs="Arial"/>
        </w:rPr>
        <w:t xml:space="preserve">C for 10 sec and annealing and extension at 60 </w:t>
      </w:r>
      <w:r>
        <w:rPr>
          <w:rFonts w:ascii="Noto Sans Symbols" w:eastAsia="Noto Sans Symbols" w:hAnsi="Noto Sans Symbols" w:cs="Noto Sans Symbols"/>
        </w:rPr>
        <w:t>°</w:t>
      </w:r>
      <w:r>
        <w:rPr>
          <w:rFonts w:ascii="Arial" w:eastAsia="Arial" w:hAnsi="Arial" w:cs="Arial"/>
        </w:rPr>
        <w:t xml:space="preserve">C for 30 sec. The measurements are reported as RNA copies per provirus present.   </w:t>
      </w:r>
    </w:p>
    <w:p w14:paraId="00000012" w14:textId="77777777" w:rsidR="00993D1A" w:rsidRDefault="00D91D2C">
      <w:pPr>
        <w:spacing w:line="480" w:lineRule="auto"/>
        <w:jc w:val="both"/>
        <w:rPr>
          <w:rFonts w:ascii="Arial" w:eastAsia="Arial" w:hAnsi="Arial" w:cs="Arial"/>
        </w:rPr>
      </w:pPr>
      <w:r>
        <w:rPr>
          <w:rFonts w:ascii="Arial" w:eastAsia="Arial" w:hAnsi="Arial" w:cs="Arial"/>
          <w:b/>
        </w:rPr>
        <w:t xml:space="preserve">Activity of HIV reverse transcriptase with </w:t>
      </w:r>
      <w:proofErr w:type="spellStart"/>
      <w:r>
        <w:rPr>
          <w:rFonts w:ascii="Arial" w:eastAsia="Arial" w:hAnsi="Arial" w:cs="Arial"/>
          <w:b/>
        </w:rPr>
        <w:t>dUTP</w:t>
      </w:r>
      <w:proofErr w:type="spellEnd"/>
      <w:r>
        <w:rPr>
          <w:rFonts w:ascii="Arial" w:eastAsia="Arial" w:hAnsi="Arial" w:cs="Arial"/>
          <w:b/>
        </w:rPr>
        <w:t xml:space="preserve"> and dTTP substrates.</w:t>
      </w:r>
      <w:r>
        <w:rPr>
          <w:rFonts w:ascii="Arial" w:eastAsia="Arial" w:hAnsi="Arial" w:cs="Arial"/>
        </w:rPr>
        <w:t xml:space="preserve">   To test whether or not a significant amount of uracil can be incorporated into reverse transcripts by HIV </w:t>
      </w:r>
      <w:proofErr w:type="spellStart"/>
      <w:r>
        <w:rPr>
          <w:rFonts w:ascii="Arial" w:eastAsia="Arial" w:hAnsi="Arial" w:cs="Arial"/>
        </w:rPr>
        <w:t>RTase</w:t>
      </w:r>
      <w:proofErr w:type="spellEnd"/>
      <w:r>
        <w:rPr>
          <w:rFonts w:ascii="Arial" w:eastAsia="Arial" w:hAnsi="Arial" w:cs="Arial"/>
        </w:rPr>
        <w:t xml:space="preserve"> we measured the enzymes capacity to distinguish between dTTP and </w:t>
      </w:r>
      <w:proofErr w:type="spellStart"/>
      <w:r>
        <w:rPr>
          <w:rFonts w:ascii="Arial" w:eastAsia="Arial" w:hAnsi="Arial" w:cs="Arial"/>
        </w:rPr>
        <w:t>dUTP</w:t>
      </w:r>
      <w:proofErr w:type="spellEnd"/>
      <w:r>
        <w:rPr>
          <w:rFonts w:ascii="Arial" w:eastAsia="Arial" w:hAnsi="Arial" w:cs="Arial"/>
        </w:rPr>
        <w:t xml:space="preserve"> incorporation using the SNE assay described above. For this we assembled two 100 </w:t>
      </w:r>
      <w:proofErr w:type="spellStart"/>
      <w:r>
        <w:rPr>
          <w:rFonts w:ascii="Arial" w:eastAsia="Arial" w:hAnsi="Arial" w:cs="Arial"/>
        </w:rPr>
        <w:t>μL</w:t>
      </w:r>
      <w:proofErr w:type="spellEnd"/>
      <w:r>
        <w:rPr>
          <w:rFonts w:ascii="Arial" w:eastAsia="Arial" w:hAnsi="Arial" w:cs="Arial"/>
        </w:rPr>
        <w:t xml:space="preserve"> reactions, with dNTP (1200 </w:t>
      </w:r>
      <w:proofErr w:type="spellStart"/>
      <w:r>
        <w:rPr>
          <w:rFonts w:ascii="Arial" w:eastAsia="Arial" w:hAnsi="Arial" w:cs="Arial"/>
        </w:rPr>
        <w:t>fmol</w:t>
      </w:r>
      <w:proofErr w:type="spellEnd"/>
      <w:r>
        <w:rPr>
          <w:rFonts w:ascii="Arial" w:eastAsia="Arial" w:hAnsi="Arial" w:cs="Arial"/>
        </w:rPr>
        <w:t xml:space="preserve">) mixtures containing dTTP or </w:t>
      </w:r>
      <w:proofErr w:type="spellStart"/>
      <w:r>
        <w:rPr>
          <w:rFonts w:ascii="Arial" w:eastAsia="Arial" w:hAnsi="Arial" w:cs="Arial"/>
        </w:rPr>
        <w:t>dUTP</w:t>
      </w:r>
      <w:proofErr w:type="spellEnd"/>
      <w:r>
        <w:rPr>
          <w:rFonts w:ascii="Arial" w:eastAsia="Arial" w:hAnsi="Arial" w:cs="Arial"/>
        </w:rPr>
        <w:t xml:space="preserve"> respectively and with 600 </w:t>
      </w:r>
      <w:proofErr w:type="spellStart"/>
      <w:r>
        <w:rPr>
          <w:rFonts w:ascii="Arial" w:eastAsia="Arial" w:hAnsi="Arial" w:cs="Arial"/>
        </w:rPr>
        <w:t>fmol</w:t>
      </w:r>
      <w:proofErr w:type="spellEnd"/>
      <w:r>
        <w:rPr>
          <w:rFonts w:ascii="Arial" w:eastAsia="Arial" w:hAnsi="Arial" w:cs="Arial"/>
        </w:rPr>
        <w:t xml:space="preserve"> DNA probe. To these reactions 1 </w:t>
      </w:r>
      <w:proofErr w:type="spellStart"/>
      <w:r>
        <w:rPr>
          <w:rFonts w:ascii="Arial" w:eastAsia="Arial" w:hAnsi="Arial" w:cs="Arial"/>
        </w:rPr>
        <w:t>μL</w:t>
      </w:r>
      <w:proofErr w:type="spellEnd"/>
      <w:r>
        <w:rPr>
          <w:rFonts w:ascii="Arial" w:eastAsia="Arial" w:hAnsi="Arial" w:cs="Arial"/>
        </w:rPr>
        <w:t xml:space="preserve"> (2 units) of recombinant </w:t>
      </w:r>
      <w:proofErr w:type="spellStart"/>
      <w:r>
        <w:rPr>
          <w:rFonts w:ascii="Arial" w:eastAsia="Arial" w:hAnsi="Arial" w:cs="Arial"/>
        </w:rPr>
        <w:t>RTase</w:t>
      </w:r>
      <w:proofErr w:type="spellEnd"/>
      <w:r>
        <w:rPr>
          <w:rFonts w:ascii="Arial" w:eastAsia="Arial" w:hAnsi="Arial" w:cs="Arial"/>
        </w:rPr>
        <w:t xml:space="preserve"> (see above) was added, rapidly mixed and incubated at 37 </w:t>
      </w:r>
      <w:r>
        <w:rPr>
          <w:rFonts w:ascii="Arial" w:eastAsia="Arial" w:hAnsi="Arial" w:cs="Arial"/>
        </w:rPr>
        <w:lastRenderedPageBreak/>
        <w:t xml:space="preserve">C. Ten </w:t>
      </w:r>
      <w:proofErr w:type="spellStart"/>
      <w:r>
        <w:rPr>
          <w:rFonts w:ascii="Arial" w:eastAsia="Arial" w:hAnsi="Arial" w:cs="Arial"/>
        </w:rPr>
        <w:t>μL</w:t>
      </w:r>
      <w:proofErr w:type="spellEnd"/>
      <w:r>
        <w:rPr>
          <w:rFonts w:ascii="Arial" w:eastAsia="Arial" w:hAnsi="Arial" w:cs="Arial"/>
        </w:rPr>
        <w:t xml:space="preserve"> of the reactions were taken out at select timepoints (0, 10, 20, 30, 60, 120, 240, 2400 s), quenched in 40 </w:t>
      </w:r>
      <w:proofErr w:type="spellStart"/>
      <w:r>
        <w:rPr>
          <w:rFonts w:ascii="Arial" w:eastAsia="Arial" w:hAnsi="Arial" w:cs="Arial"/>
        </w:rPr>
        <w:t>μL</w:t>
      </w:r>
      <w:proofErr w:type="spellEnd"/>
      <w:r>
        <w:rPr>
          <w:rFonts w:ascii="Arial" w:eastAsia="Arial" w:hAnsi="Arial" w:cs="Arial"/>
        </w:rPr>
        <w:t xml:space="preserve"> of 98% formamide, 20 mM EDTA (pH 8.0), and resolved on a 15% denaturing polyacrylamide gel. The initial linear rates of </w:t>
      </w:r>
      <w:proofErr w:type="spellStart"/>
      <w:r>
        <w:rPr>
          <w:rFonts w:ascii="Arial" w:eastAsia="Arial" w:hAnsi="Arial" w:cs="Arial"/>
        </w:rPr>
        <w:t>dUTP</w:t>
      </w:r>
      <w:proofErr w:type="spellEnd"/>
      <w:r>
        <w:rPr>
          <w:rFonts w:ascii="Arial" w:eastAsia="Arial" w:hAnsi="Arial" w:cs="Arial"/>
        </w:rPr>
        <w:t xml:space="preserve"> or dTTP incorporation into the primer strand were measured by fitting data points at &lt; 40% reaction. </w:t>
      </w:r>
    </w:p>
    <w:p w14:paraId="59B9173E" w14:textId="112FF1D2" w:rsidR="001154C6" w:rsidRPr="005519EA" w:rsidRDefault="00D91D2C" w:rsidP="001154C6">
      <w:pPr>
        <w:spacing w:line="480" w:lineRule="auto"/>
        <w:jc w:val="both"/>
        <w:rPr>
          <w:rFonts w:ascii="Arial" w:hAnsi="Arial" w:cs="Arial"/>
          <w:bCs/>
          <w:noProof/>
        </w:rPr>
      </w:pPr>
      <w:bookmarkStart w:id="1" w:name="_Hlk14957305"/>
      <w:r>
        <w:rPr>
          <w:rFonts w:ascii="Arial" w:eastAsia="Arial" w:hAnsi="Arial" w:cs="Arial"/>
          <w:b/>
        </w:rPr>
        <w:t xml:space="preserve">Sequencing of single viral </w:t>
      </w:r>
      <w:r w:rsidR="00AD4DDD">
        <w:rPr>
          <w:rFonts w:ascii="Arial" w:eastAsia="Arial" w:hAnsi="Arial" w:cs="Arial"/>
          <w:b/>
        </w:rPr>
        <w:t xml:space="preserve">reverse transcripts and genomic </w:t>
      </w:r>
      <w:r>
        <w:rPr>
          <w:rFonts w:ascii="Arial" w:eastAsia="Arial" w:hAnsi="Arial" w:cs="Arial"/>
          <w:b/>
        </w:rPr>
        <w:t>RNA copies</w:t>
      </w:r>
      <w:bookmarkEnd w:id="1"/>
      <w:r>
        <w:rPr>
          <w:rFonts w:ascii="Arial" w:eastAsia="Arial" w:hAnsi="Arial" w:cs="Arial"/>
          <w:b/>
        </w:rPr>
        <w:t xml:space="preserve">.  </w:t>
      </w:r>
      <w:r w:rsidR="001154C6" w:rsidRPr="005519EA">
        <w:rPr>
          <w:rFonts w:ascii="Arial" w:hAnsi="Arial" w:cs="Arial"/>
          <w:bCs/>
          <w:noProof/>
        </w:rPr>
        <w:t>This experiment was conducted in a series of steps that involves, preparation of cDNA and determination of a solution that contains a single cDNA copy/ 5ul of solution followed by nested PCR on a single clone and Sangar sequencing.  First, m</w:t>
      </w:r>
      <w:r w:rsidR="001154C6" w:rsidRPr="005519EA">
        <w:rPr>
          <w:rFonts w:ascii="Arial" w:hAnsi="Arial" w:cs="Arial"/>
          <w:noProof/>
        </w:rPr>
        <w:t>onocytes and MDMs were infected with HIV-1</w:t>
      </w:r>
      <w:r w:rsidR="001154C6" w:rsidRPr="005519EA">
        <w:rPr>
          <w:rFonts w:ascii="Arial" w:hAnsi="Arial" w:cs="Arial"/>
          <w:noProof/>
          <w:vertAlign w:val="superscript"/>
        </w:rPr>
        <w:t>BaL</w:t>
      </w:r>
      <w:r w:rsidR="001154C6" w:rsidRPr="005519EA">
        <w:rPr>
          <w:rFonts w:ascii="Arial" w:hAnsi="Arial" w:cs="Arial"/>
          <w:noProof/>
        </w:rPr>
        <w:t xml:space="preserve"> as described above and culture supernatants were collected at day seven post infection for each cell type (MC and MDM), filtered and frozen at </w:t>
      </w:r>
      <w:r w:rsidR="001154C6" w:rsidRPr="005519EA">
        <w:rPr>
          <w:rFonts w:ascii="Arial" w:hAnsi="Arial" w:cs="Arial"/>
        </w:rPr>
        <w:t>-80 °C</w:t>
      </w:r>
      <w:r w:rsidR="001154C6" w:rsidRPr="005519EA">
        <w:rPr>
          <w:rFonts w:ascii="Arial" w:hAnsi="Arial" w:cs="Arial"/>
          <w:noProof/>
        </w:rPr>
        <w:t xml:space="preserve"> until use. Extracellular viral RNA was extracted from 140 </w:t>
      </w:r>
      <w:r w:rsidR="001154C6" w:rsidRPr="005519EA">
        <w:rPr>
          <w:rFonts w:ascii="Arial" w:hAnsi="Arial" w:cs="Arial"/>
          <w:noProof/>
        </w:rPr>
        <w:sym w:font="Symbol" w:char="F06D"/>
      </w:r>
      <w:r w:rsidR="001154C6" w:rsidRPr="005519EA">
        <w:rPr>
          <w:rFonts w:ascii="Arial" w:hAnsi="Arial" w:cs="Arial"/>
          <w:noProof/>
        </w:rPr>
        <w:t xml:space="preserve">l of culture </w:t>
      </w:r>
      <w:r w:rsidR="00527E83" w:rsidRPr="005519EA">
        <w:rPr>
          <w:rFonts w:ascii="Arial" w:hAnsi="Arial" w:cs="Arial"/>
          <w:noProof/>
        </w:rPr>
        <w:t xml:space="preserve">supernatants </w:t>
      </w:r>
      <w:r w:rsidR="001154C6" w:rsidRPr="005519EA">
        <w:rPr>
          <w:rFonts w:ascii="Arial" w:hAnsi="Arial" w:cs="Arial"/>
          <w:noProof/>
        </w:rPr>
        <w:t xml:space="preserve">using QIAamp Viral RNA mini kit (Qiagen), treated with turbo-DNase (Invitrogen) and re-purified using RNeasy Mini kit (Qiagen). cDNA was prepared using Omniscript cDNA preparation kit (Qiagen) and specific primers (ES7 &amp; ES8, see table S1) targeting the V3/V4 region of the envelope gene of HIV. In order to aquire a cDNA solution that contains a single copy of HIV envelope gene, a serially diluted cDNA was quantiffied by qPCR using standard curve generated from </w:t>
      </w:r>
      <w:r w:rsidR="001154C6" w:rsidRPr="005519EA">
        <w:rPr>
          <w:rFonts w:ascii="Arial" w:hAnsi="Arial" w:cs="Arial"/>
        </w:rPr>
        <w:t>the J-</w:t>
      </w:r>
      <w:proofErr w:type="spellStart"/>
      <w:r w:rsidR="001154C6" w:rsidRPr="005519EA">
        <w:rPr>
          <w:rFonts w:ascii="Arial" w:hAnsi="Arial" w:cs="Arial"/>
        </w:rPr>
        <w:t>lat</w:t>
      </w:r>
      <w:proofErr w:type="spellEnd"/>
      <w:r w:rsidR="001154C6" w:rsidRPr="005519EA">
        <w:rPr>
          <w:rFonts w:ascii="Arial" w:hAnsi="Arial" w:cs="Arial"/>
        </w:rPr>
        <w:t xml:space="preserve"> HIV integration standard cell line (see above) and by setting the highest </w:t>
      </w:r>
      <w:r w:rsidR="009E429E">
        <w:rPr>
          <w:rFonts w:ascii="Arial" w:hAnsi="Arial" w:cs="Arial"/>
        </w:rPr>
        <w:t xml:space="preserve">cDNA </w:t>
      </w:r>
      <w:r w:rsidR="001154C6" w:rsidRPr="005519EA">
        <w:rPr>
          <w:rFonts w:ascii="Arial" w:hAnsi="Arial" w:cs="Arial"/>
        </w:rPr>
        <w:t>dilution at 10 HIV copies per 5 µ</w:t>
      </w:r>
      <w:r w:rsidR="00400BFC">
        <w:rPr>
          <w:rFonts w:ascii="Arial" w:hAnsi="Arial" w:cs="Arial"/>
        </w:rPr>
        <w:t>L</w:t>
      </w:r>
      <w:r w:rsidR="001154C6" w:rsidRPr="005519EA">
        <w:rPr>
          <w:rFonts w:ascii="Arial" w:hAnsi="Arial" w:cs="Arial"/>
        </w:rPr>
        <w:t xml:space="preserve"> of input </w:t>
      </w:r>
      <w:r w:rsidR="009E429E">
        <w:rPr>
          <w:rFonts w:ascii="Arial" w:hAnsi="Arial" w:cs="Arial"/>
        </w:rPr>
        <w:t>c</w:t>
      </w:r>
      <w:r w:rsidR="001154C6" w:rsidRPr="005519EA">
        <w:rPr>
          <w:rFonts w:ascii="Arial" w:hAnsi="Arial" w:cs="Arial"/>
        </w:rPr>
        <w:t>DNA solution which is the lowest detection limit of our assay.</w:t>
      </w:r>
      <w:r w:rsidR="001154C6" w:rsidRPr="005519EA">
        <w:rPr>
          <w:rFonts w:ascii="Arial" w:hAnsi="Arial" w:cs="Arial"/>
          <w:noProof/>
        </w:rPr>
        <w:t xml:space="preserve"> </w:t>
      </w:r>
      <w:r w:rsidR="001154C6" w:rsidRPr="005519EA">
        <w:rPr>
          <w:rFonts w:ascii="Arial" w:hAnsi="Arial" w:cs="Arial"/>
        </w:rPr>
        <w:t>qPCR was done using Env200 forward and reverse primer sets (</w:t>
      </w:r>
      <w:r w:rsidR="001154C6" w:rsidRPr="005519EA">
        <w:rPr>
          <w:rFonts w:ascii="Arial" w:hAnsi="Arial" w:cs="Arial"/>
          <w:b/>
          <w:bCs/>
        </w:rPr>
        <w:t>Table S1</w:t>
      </w:r>
      <w:r w:rsidR="001154C6" w:rsidRPr="005519EA">
        <w:rPr>
          <w:rFonts w:ascii="Arial" w:hAnsi="Arial" w:cs="Arial"/>
        </w:rPr>
        <w:t xml:space="preserve">) and </w:t>
      </w:r>
      <w:r w:rsidR="009E429E">
        <w:rPr>
          <w:rFonts w:ascii="Arial" w:hAnsi="Arial" w:cs="Arial"/>
        </w:rPr>
        <w:t xml:space="preserve">Rotor-gene </w:t>
      </w:r>
      <w:proofErr w:type="spellStart"/>
      <w:r w:rsidR="001154C6" w:rsidRPr="005519EA">
        <w:rPr>
          <w:rFonts w:ascii="Arial" w:hAnsi="Arial" w:cs="Arial"/>
        </w:rPr>
        <w:t>S</w:t>
      </w:r>
      <w:r w:rsidR="009E429E">
        <w:rPr>
          <w:rFonts w:ascii="Arial" w:hAnsi="Arial" w:cs="Arial"/>
        </w:rPr>
        <w:t>y</w:t>
      </w:r>
      <w:r w:rsidR="001154C6" w:rsidRPr="005519EA">
        <w:rPr>
          <w:rFonts w:ascii="Arial" w:hAnsi="Arial" w:cs="Arial"/>
        </w:rPr>
        <w:t>B</w:t>
      </w:r>
      <w:r w:rsidR="009E429E">
        <w:rPr>
          <w:rFonts w:ascii="Arial" w:hAnsi="Arial" w:cs="Arial"/>
        </w:rPr>
        <w:t>r</w:t>
      </w:r>
      <w:proofErr w:type="spellEnd"/>
      <w:r w:rsidR="001154C6" w:rsidRPr="005519EA">
        <w:rPr>
          <w:rFonts w:ascii="Arial" w:hAnsi="Arial" w:cs="Arial"/>
        </w:rPr>
        <w:t xml:space="preserve"> green qPCR kit</w:t>
      </w:r>
      <w:r w:rsidR="009E429E">
        <w:rPr>
          <w:rFonts w:ascii="Arial" w:hAnsi="Arial" w:cs="Arial"/>
        </w:rPr>
        <w:t xml:space="preserve"> (</w:t>
      </w:r>
      <w:r w:rsidR="009E429E" w:rsidRPr="005519EA">
        <w:rPr>
          <w:rFonts w:ascii="Arial" w:hAnsi="Arial" w:cs="Arial"/>
        </w:rPr>
        <w:t>Qiagen</w:t>
      </w:r>
      <w:r w:rsidR="009E429E">
        <w:rPr>
          <w:rFonts w:ascii="Arial" w:hAnsi="Arial" w:cs="Arial"/>
        </w:rPr>
        <w:t>)</w:t>
      </w:r>
      <w:r w:rsidR="001154C6" w:rsidRPr="005519EA">
        <w:rPr>
          <w:rFonts w:ascii="Arial" w:hAnsi="Arial" w:cs="Arial"/>
        </w:rPr>
        <w:t xml:space="preserve">, in a final reaction volume of 25 </w:t>
      </w:r>
      <w:r w:rsidR="009E429E" w:rsidRPr="005519EA">
        <w:rPr>
          <w:rFonts w:ascii="Arial" w:hAnsi="Arial" w:cs="Arial"/>
        </w:rPr>
        <w:t>µ</w:t>
      </w:r>
      <w:r w:rsidR="00400BFC">
        <w:rPr>
          <w:rFonts w:ascii="Arial" w:hAnsi="Arial" w:cs="Arial"/>
        </w:rPr>
        <w:t>L</w:t>
      </w:r>
      <w:r w:rsidR="009E429E" w:rsidRPr="005519EA">
        <w:rPr>
          <w:rFonts w:ascii="Arial" w:hAnsi="Arial" w:cs="Arial"/>
        </w:rPr>
        <w:t xml:space="preserve"> </w:t>
      </w:r>
      <w:r w:rsidR="001154C6" w:rsidRPr="005519EA">
        <w:rPr>
          <w:rFonts w:ascii="Arial" w:hAnsi="Arial" w:cs="Arial"/>
        </w:rPr>
        <w:t xml:space="preserve">(20 </w:t>
      </w:r>
      <w:r w:rsidR="009E429E" w:rsidRPr="005519EA">
        <w:rPr>
          <w:rFonts w:ascii="Arial" w:hAnsi="Arial" w:cs="Arial"/>
        </w:rPr>
        <w:t>µ</w:t>
      </w:r>
      <w:r w:rsidR="00400BFC">
        <w:rPr>
          <w:rFonts w:ascii="Arial" w:hAnsi="Arial" w:cs="Arial"/>
        </w:rPr>
        <w:t>L</w:t>
      </w:r>
      <w:r w:rsidR="009E429E" w:rsidRPr="005519EA">
        <w:rPr>
          <w:rFonts w:ascii="Arial" w:hAnsi="Arial" w:cs="Arial"/>
        </w:rPr>
        <w:t xml:space="preserve"> </w:t>
      </w:r>
      <w:r w:rsidR="001154C6" w:rsidRPr="005519EA">
        <w:rPr>
          <w:rFonts w:ascii="Arial" w:hAnsi="Arial" w:cs="Arial"/>
        </w:rPr>
        <w:t xml:space="preserve">of master mix and 5 </w:t>
      </w:r>
      <w:r w:rsidR="009E429E" w:rsidRPr="005519EA">
        <w:rPr>
          <w:rFonts w:ascii="Arial" w:hAnsi="Arial" w:cs="Arial"/>
        </w:rPr>
        <w:t>µ</w:t>
      </w:r>
      <w:r w:rsidR="00400BFC">
        <w:rPr>
          <w:rFonts w:ascii="Arial" w:hAnsi="Arial" w:cs="Arial"/>
        </w:rPr>
        <w:t>L</w:t>
      </w:r>
      <w:r w:rsidR="009E429E" w:rsidRPr="005519EA">
        <w:rPr>
          <w:rFonts w:ascii="Arial" w:hAnsi="Arial" w:cs="Arial"/>
        </w:rPr>
        <w:t xml:space="preserve"> </w:t>
      </w:r>
      <w:r w:rsidR="001154C6" w:rsidRPr="005519EA">
        <w:rPr>
          <w:rFonts w:ascii="Arial" w:hAnsi="Arial" w:cs="Arial"/>
        </w:rPr>
        <w:t xml:space="preserve">of input cDNA). </w:t>
      </w:r>
      <w:r w:rsidR="001154C6" w:rsidRPr="005519EA">
        <w:rPr>
          <w:rFonts w:ascii="Arial" w:hAnsi="Arial" w:cs="Arial"/>
          <w:noProof/>
        </w:rPr>
        <w:t xml:space="preserve">Once </w:t>
      </w:r>
      <w:r w:rsidR="009E429E">
        <w:rPr>
          <w:rFonts w:ascii="Arial" w:hAnsi="Arial" w:cs="Arial"/>
          <w:noProof/>
        </w:rPr>
        <w:t xml:space="preserve">a </w:t>
      </w:r>
      <w:r w:rsidR="001154C6" w:rsidRPr="005519EA">
        <w:rPr>
          <w:rFonts w:ascii="Arial" w:hAnsi="Arial" w:cs="Arial"/>
          <w:noProof/>
        </w:rPr>
        <w:t xml:space="preserve">concentraion </w:t>
      </w:r>
      <w:r w:rsidR="009E429E">
        <w:rPr>
          <w:rFonts w:ascii="Arial" w:hAnsi="Arial" w:cs="Arial"/>
          <w:noProof/>
        </w:rPr>
        <w:t xml:space="preserve">of </w:t>
      </w:r>
      <w:r w:rsidR="001154C6" w:rsidRPr="005519EA">
        <w:rPr>
          <w:rFonts w:ascii="Arial" w:hAnsi="Arial" w:cs="Arial"/>
          <w:noProof/>
        </w:rPr>
        <w:t>2 copies/µ</w:t>
      </w:r>
      <w:r w:rsidR="00400BFC">
        <w:rPr>
          <w:rFonts w:ascii="Arial" w:hAnsi="Arial" w:cs="Arial"/>
          <w:noProof/>
        </w:rPr>
        <w:t>L</w:t>
      </w:r>
      <w:r w:rsidR="001154C6" w:rsidRPr="005519EA">
        <w:rPr>
          <w:rFonts w:ascii="Arial" w:hAnsi="Arial" w:cs="Arial"/>
          <w:noProof/>
        </w:rPr>
        <w:t xml:space="preserve"> of cDNA was achieved and confirmed by qPCR, it was further 2-fold</w:t>
      </w:r>
      <w:r w:rsidR="009E429E">
        <w:rPr>
          <w:rFonts w:ascii="Arial" w:hAnsi="Arial" w:cs="Arial"/>
          <w:noProof/>
        </w:rPr>
        <w:t xml:space="preserve"> serially diluted </w:t>
      </w:r>
      <w:r w:rsidR="001154C6" w:rsidRPr="005519EA">
        <w:rPr>
          <w:rFonts w:ascii="Arial" w:hAnsi="Arial" w:cs="Arial"/>
          <w:noProof/>
        </w:rPr>
        <w:t xml:space="preserve">and subjected to nested PCR in five replicates to </w:t>
      </w:r>
      <w:r w:rsidR="009E429E">
        <w:rPr>
          <w:rFonts w:ascii="Arial" w:hAnsi="Arial" w:cs="Arial"/>
          <w:noProof/>
        </w:rPr>
        <w:t>identify</w:t>
      </w:r>
      <w:r w:rsidR="001154C6" w:rsidRPr="005519EA">
        <w:rPr>
          <w:rFonts w:ascii="Arial" w:hAnsi="Arial" w:cs="Arial"/>
          <w:noProof/>
        </w:rPr>
        <w:t xml:space="preserve"> </w:t>
      </w:r>
      <w:r w:rsidR="009E429E">
        <w:rPr>
          <w:rFonts w:ascii="Arial" w:hAnsi="Arial" w:cs="Arial"/>
          <w:noProof/>
        </w:rPr>
        <w:t xml:space="preserve">a dilution that </w:t>
      </w:r>
      <w:r w:rsidR="001154C6" w:rsidRPr="005519EA">
        <w:rPr>
          <w:rFonts w:ascii="Arial" w:hAnsi="Arial" w:cs="Arial"/>
          <w:noProof/>
        </w:rPr>
        <w:t xml:space="preserve">contains a single clone per 5 </w:t>
      </w:r>
      <w:r w:rsidR="009E429E" w:rsidRPr="005519EA">
        <w:rPr>
          <w:rFonts w:ascii="Arial" w:hAnsi="Arial" w:cs="Arial"/>
        </w:rPr>
        <w:t>µ</w:t>
      </w:r>
      <w:r w:rsidR="00400BFC">
        <w:rPr>
          <w:rFonts w:ascii="Arial" w:hAnsi="Arial" w:cs="Arial"/>
        </w:rPr>
        <w:t>L</w:t>
      </w:r>
      <w:r w:rsidR="009E429E" w:rsidRPr="005519EA">
        <w:rPr>
          <w:rFonts w:ascii="Arial" w:hAnsi="Arial" w:cs="Arial"/>
        </w:rPr>
        <w:t xml:space="preserve"> </w:t>
      </w:r>
      <w:r w:rsidR="001154C6" w:rsidRPr="005519EA">
        <w:rPr>
          <w:rFonts w:ascii="Arial" w:hAnsi="Arial" w:cs="Arial"/>
          <w:noProof/>
        </w:rPr>
        <w:t xml:space="preserve">of solution. Clonality of the candidate dilution was tested by a qPCR step using Env200 primer sets menationed above. A sample is deemed clonal if one replicate out of five </w:t>
      </w:r>
      <w:r w:rsidR="001154C6" w:rsidRPr="005519EA">
        <w:rPr>
          <w:rFonts w:ascii="Arial" w:eastAsia="Arial" w:hAnsi="Arial" w:cs="Arial"/>
        </w:rPr>
        <w:t>tested positive according to Poisson statistics (1,2).</w:t>
      </w:r>
      <w:r w:rsidR="001154C6" w:rsidRPr="005519EA">
        <w:rPr>
          <w:rFonts w:ascii="Arial" w:hAnsi="Arial" w:cs="Arial"/>
          <w:noProof/>
        </w:rPr>
        <w:t xml:space="preserve"> </w:t>
      </w:r>
    </w:p>
    <w:p w14:paraId="2CBD91F2" w14:textId="044DD466" w:rsidR="001154C6" w:rsidRPr="005519EA" w:rsidRDefault="001154C6" w:rsidP="001154C6">
      <w:pPr>
        <w:spacing w:line="480" w:lineRule="auto"/>
        <w:jc w:val="both"/>
        <w:rPr>
          <w:rFonts w:ascii="Arial" w:eastAsia="Arial" w:hAnsi="Arial" w:cs="Arial"/>
        </w:rPr>
      </w:pPr>
      <w:r w:rsidRPr="005519EA">
        <w:rPr>
          <w:rFonts w:ascii="Arial" w:eastAsia="Arial" w:hAnsi="Arial" w:cs="Arial"/>
        </w:rPr>
        <w:lastRenderedPageBreak/>
        <w:t xml:space="preserve">Once a solution that contains a single clone per 5 </w:t>
      </w:r>
      <w:r w:rsidR="009E429E" w:rsidRPr="005519EA">
        <w:rPr>
          <w:rFonts w:ascii="Arial" w:hAnsi="Arial" w:cs="Arial"/>
        </w:rPr>
        <w:t>µ</w:t>
      </w:r>
      <w:r w:rsidR="00400BFC">
        <w:rPr>
          <w:rFonts w:ascii="Arial" w:hAnsi="Arial" w:cs="Arial"/>
        </w:rPr>
        <w:t>L</w:t>
      </w:r>
      <w:r w:rsidR="009E429E" w:rsidRPr="005519EA">
        <w:rPr>
          <w:rFonts w:ascii="Arial" w:hAnsi="Arial" w:cs="Arial"/>
        </w:rPr>
        <w:t xml:space="preserve"> </w:t>
      </w:r>
      <w:r w:rsidRPr="005519EA">
        <w:rPr>
          <w:rFonts w:ascii="Arial" w:eastAsia="Arial" w:hAnsi="Arial" w:cs="Arial"/>
        </w:rPr>
        <w:t xml:space="preserve">of solution is identified, several nested PCR </w:t>
      </w:r>
      <w:r>
        <w:rPr>
          <w:rFonts w:ascii="Arial" w:eastAsia="Arial" w:hAnsi="Arial" w:cs="Arial"/>
        </w:rPr>
        <w:t xml:space="preserve">reactions </w:t>
      </w:r>
      <w:r w:rsidRPr="005519EA">
        <w:rPr>
          <w:rFonts w:ascii="Arial" w:eastAsia="Arial" w:hAnsi="Arial" w:cs="Arial"/>
        </w:rPr>
        <w:t xml:space="preserve">were performed to identify clones for </w:t>
      </w:r>
      <w:r>
        <w:rPr>
          <w:rFonts w:ascii="Arial" w:eastAsia="Arial" w:hAnsi="Arial" w:cs="Arial"/>
        </w:rPr>
        <w:t xml:space="preserve">sanger </w:t>
      </w:r>
      <w:r w:rsidRPr="005519EA">
        <w:rPr>
          <w:rFonts w:ascii="Arial" w:eastAsia="Arial" w:hAnsi="Arial" w:cs="Arial"/>
        </w:rPr>
        <w:t xml:space="preserve">sequencing. The first PCR was performed using Platinum </w:t>
      </w:r>
      <w:proofErr w:type="spellStart"/>
      <w:r w:rsidRPr="005519EA">
        <w:rPr>
          <w:rFonts w:ascii="Arial" w:eastAsia="Arial" w:hAnsi="Arial" w:cs="Arial"/>
        </w:rPr>
        <w:t>taq</w:t>
      </w:r>
      <w:proofErr w:type="spellEnd"/>
      <w:r w:rsidRPr="005519EA">
        <w:rPr>
          <w:rFonts w:ascii="Arial" w:eastAsia="Arial" w:hAnsi="Arial" w:cs="Arial"/>
        </w:rPr>
        <w:t xml:space="preserve"> high-fidelity polymerase for 15 cycles in 5 replicate dilutions. PCR product was diluted 20x and </w:t>
      </w:r>
      <w:r w:rsidR="009E429E">
        <w:rPr>
          <w:rFonts w:ascii="Arial" w:eastAsia="Arial" w:hAnsi="Arial" w:cs="Arial"/>
        </w:rPr>
        <w:t xml:space="preserve">a positive clone was identified </w:t>
      </w:r>
      <w:r w:rsidRPr="005519EA">
        <w:rPr>
          <w:rFonts w:ascii="Arial" w:eastAsia="Arial" w:hAnsi="Arial" w:cs="Arial"/>
        </w:rPr>
        <w:t xml:space="preserve">by performing qPCR analysis on five replicate dilutions using primers targeting the amplified envelope fragment (Env200-F and Env200-R forward and reverse primers, </w:t>
      </w:r>
      <w:r w:rsidRPr="005519EA">
        <w:rPr>
          <w:rFonts w:ascii="Arial" w:eastAsia="Arial" w:hAnsi="Arial" w:cs="Arial"/>
          <w:b/>
        </w:rPr>
        <w:t>Table S1</w:t>
      </w:r>
      <w:r w:rsidRPr="005519EA">
        <w:rPr>
          <w:rFonts w:ascii="Arial" w:eastAsia="Arial" w:hAnsi="Arial" w:cs="Arial"/>
        </w:rPr>
        <w:t xml:space="preserve">) using Rotor Gene </w:t>
      </w:r>
      <w:proofErr w:type="spellStart"/>
      <w:r w:rsidRPr="005519EA">
        <w:rPr>
          <w:rFonts w:ascii="Arial" w:eastAsia="Arial" w:hAnsi="Arial" w:cs="Arial"/>
        </w:rPr>
        <w:t>SyBr</w:t>
      </w:r>
      <w:proofErr w:type="spellEnd"/>
      <w:r w:rsidRPr="005519EA">
        <w:rPr>
          <w:rFonts w:ascii="Arial" w:eastAsia="Arial" w:hAnsi="Arial" w:cs="Arial"/>
        </w:rPr>
        <w:t xml:space="preserve"> green kit (Qiagen) detection (3). The sample that gave a positive qPCR signal was then amplified by a second </w:t>
      </w:r>
      <w:r w:rsidR="009E429E">
        <w:rPr>
          <w:rFonts w:ascii="Arial" w:eastAsia="Arial" w:hAnsi="Arial" w:cs="Arial"/>
        </w:rPr>
        <w:t xml:space="preserve">inner </w:t>
      </w:r>
      <w:r w:rsidRPr="005519EA">
        <w:rPr>
          <w:rFonts w:ascii="Arial" w:eastAsia="Arial" w:hAnsi="Arial" w:cs="Arial"/>
        </w:rPr>
        <w:t xml:space="preserve">PCR with Platinum </w:t>
      </w:r>
      <w:proofErr w:type="spellStart"/>
      <w:r w:rsidRPr="005519EA">
        <w:rPr>
          <w:rFonts w:ascii="Arial" w:eastAsia="Arial" w:hAnsi="Arial" w:cs="Arial"/>
        </w:rPr>
        <w:t>taq</w:t>
      </w:r>
      <w:proofErr w:type="spellEnd"/>
      <w:r w:rsidRPr="005519EA">
        <w:rPr>
          <w:rFonts w:ascii="Arial" w:eastAsia="Arial" w:hAnsi="Arial" w:cs="Arial"/>
        </w:rPr>
        <w:t xml:space="preserve"> high-fidelity polymerase (Invitrogen) </w:t>
      </w:r>
      <w:r w:rsidR="009E429E">
        <w:rPr>
          <w:rFonts w:ascii="Arial" w:eastAsia="Arial" w:hAnsi="Arial" w:cs="Arial"/>
        </w:rPr>
        <w:t xml:space="preserve">and </w:t>
      </w:r>
      <w:r w:rsidR="009F2F2C">
        <w:rPr>
          <w:rFonts w:ascii="Arial" w:eastAsia="Arial" w:hAnsi="Arial" w:cs="Arial"/>
        </w:rPr>
        <w:t>E592 Forward and reverse primer sets (</w:t>
      </w:r>
      <w:r w:rsidR="009F2F2C" w:rsidRPr="009F2F2C">
        <w:rPr>
          <w:rFonts w:ascii="Arial" w:eastAsia="Arial" w:hAnsi="Arial" w:cs="Arial"/>
          <w:b/>
          <w:bCs/>
        </w:rPr>
        <w:t>Table S1</w:t>
      </w:r>
      <w:r w:rsidR="009F2F2C">
        <w:rPr>
          <w:rFonts w:ascii="Arial" w:eastAsia="Arial" w:hAnsi="Arial" w:cs="Arial"/>
        </w:rPr>
        <w:t>)</w:t>
      </w:r>
      <w:r w:rsidRPr="005519EA">
        <w:rPr>
          <w:rFonts w:ascii="Arial" w:eastAsia="Arial" w:hAnsi="Arial" w:cs="Arial"/>
        </w:rPr>
        <w:t xml:space="preserve">(1). The thermocycler programs for the first and second PCR programs include initial denaturation at 94 </w:t>
      </w:r>
      <w:proofErr w:type="spellStart"/>
      <w:r w:rsidRPr="005519EA">
        <w:rPr>
          <w:rFonts w:ascii="Arial" w:eastAsia="Arial" w:hAnsi="Arial" w:cs="Arial"/>
          <w:vertAlign w:val="superscript"/>
        </w:rPr>
        <w:t>o</w:t>
      </w:r>
      <w:r w:rsidRPr="005519EA">
        <w:rPr>
          <w:rFonts w:ascii="Arial" w:eastAsia="Arial" w:hAnsi="Arial" w:cs="Arial"/>
        </w:rPr>
        <w:t>C</w:t>
      </w:r>
      <w:proofErr w:type="spellEnd"/>
      <w:r w:rsidRPr="005519EA">
        <w:rPr>
          <w:rFonts w:ascii="Arial" w:eastAsia="Arial" w:hAnsi="Arial" w:cs="Arial"/>
        </w:rPr>
        <w:t xml:space="preserve"> for 2 min, 15 cycles for first PCR or 35 cycles for second PCR consisting of 15 s of denaturation at 94 </w:t>
      </w:r>
      <w:proofErr w:type="spellStart"/>
      <w:r w:rsidRPr="005519EA">
        <w:rPr>
          <w:rFonts w:ascii="Arial" w:eastAsia="Arial" w:hAnsi="Arial" w:cs="Arial"/>
          <w:vertAlign w:val="superscript"/>
        </w:rPr>
        <w:t>o</w:t>
      </w:r>
      <w:r w:rsidRPr="005519EA">
        <w:rPr>
          <w:rFonts w:ascii="Arial" w:eastAsia="Arial" w:hAnsi="Arial" w:cs="Arial"/>
        </w:rPr>
        <w:t>C</w:t>
      </w:r>
      <w:proofErr w:type="spellEnd"/>
      <w:r w:rsidRPr="005519EA">
        <w:rPr>
          <w:rFonts w:ascii="Arial" w:eastAsia="Arial" w:hAnsi="Arial" w:cs="Arial"/>
        </w:rPr>
        <w:t xml:space="preserve">, 15 s of annealing at 55 </w:t>
      </w:r>
      <w:proofErr w:type="spellStart"/>
      <w:r w:rsidRPr="005519EA">
        <w:rPr>
          <w:rFonts w:ascii="Arial" w:eastAsia="Arial" w:hAnsi="Arial" w:cs="Arial"/>
          <w:vertAlign w:val="superscript"/>
        </w:rPr>
        <w:t>o</w:t>
      </w:r>
      <w:r w:rsidRPr="005519EA">
        <w:rPr>
          <w:rFonts w:ascii="Arial" w:eastAsia="Arial" w:hAnsi="Arial" w:cs="Arial"/>
        </w:rPr>
        <w:t>C</w:t>
      </w:r>
      <w:proofErr w:type="spellEnd"/>
      <w:r w:rsidRPr="005519EA">
        <w:rPr>
          <w:rFonts w:ascii="Arial" w:eastAsia="Arial" w:hAnsi="Arial" w:cs="Arial"/>
        </w:rPr>
        <w:t xml:space="preserve"> and 1 min of extension at 68 </w:t>
      </w:r>
      <w:proofErr w:type="spellStart"/>
      <w:r w:rsidRPr="005519EA">
        <w:rPr>
          <w:rFonts w:ascii="Arial" w:eastAsia="Arial" w:hAnsi="Arial" w:cs="Arial"/>
          <w:vertAlign w:val="superscript"/>
        </w:rPr>
        <w:t>o</w:t>
      </w:r>
      <w:r w:rsidRPr="005519EA">
        <w:rPr>
          <w:rFonts w:ascii="Arial" w:eastAsia="Arial" w:hAnsi="Arial" w:cs="Arial"/>
        </w:rPr>
        <w:t>C.</w:t>
      </w:r>
      <w:proofErr w:type="spellEnd"/>
      <w:r w:rsidRPr="005519EA">
        <w:rPr>
          <w:rFonts w:ascii="Arial" w:eastAsia="Arial" w:hAnsi="Arial" w:cs="Arial"/>
        </w:rPr>
        <w:t xml:space="preserve"> The final extension was 2 min at 68 </w:t>
      </w:r>
      <w:proofErr w:type="spellStart"/>
      <w:r w:rsidRPr="005519EA">
        <w:rPr>
          <w:rFonts w:ascii="Arial" w:eastAsia="Arial" w:hAnsi="Arial" w:cs="Arial"/>
          <w:vertAlign w:val="superscript"/>
        </w:rPr>
        <w:t>o</w:t>
      </w:r>
      <w:r w:rsidRPr="005519EA">
        <w:rPr>
          <w:rFonts w:ascii="Arial" w:eastAsia="Arial" w:hAnsi="Arial" w:cs="Arial"/>
        </w:rPr>
        <w:t>C</w:t>
      </w:r>
      <w:proofErr w:type="spellEnd"/>
      <w:r w:rsidRPr="005519EA">
        <w:rPr>
          <w:rFonts w:ascii="Arial" w:eastAsia="Arial" w:hAnsi="Arial" w:cs="Arial"/>
        </w:rPr>
        <w:t xml:space="preserve"> and the samples were held at 4 </w:t>
      </w:r>
      <w:proofErr w:type="spellStart"/>
      <w:r w:rsidRPr="005519EA">
        <w:rPr>
          <w:rFonts w:ascii="Arial" w:eastAsia="Arial" w:hAnsi="Arial" w:cs="Arial"/>
          <w:vertAlign w:val="superscript"/>
        </w:rPr>
        <w:t>o</w:t>
      </w:r>
      <w:r w:rsidRPr="005519EA">
        <w:rPr>
          <w:rFonts w:ascii="Arial" w:eastAsia="Arial" w:hAnsi="Arial" w:cs="Arial"/>
        </w:rPr>
        <w:t>C</w:t>
      </w:r>
      <w:proofErr w:type="spellEnd"/>
      <w:r w:rsidRPr="005519EA">
        <w:rPr>
          <w:rFonts w:ascii="Arial" w:eastAsia="Arial" w:hAnsi="Arial" w:cs="Arial"/>
        </w:rPr>
        <w:t xml:space="preserve"> until further processing. Primers for the Env region are listed in </w:t>
      </w:r>
      <w:r w:rsidRPr="005519EA">
        <w:rPr>
          <w:rFonts w:ascii="Arial" w:eastAsia="Arial" w:hAnsi="Arial" w:cs="Arial"/>
          <w:b/>
        </w:rPr>
        <w:t>Supplemental Table S1</w:t>
      </w:r>
      <w:r w:rsidRPr="005519EA">
        <w:rPr>
          <w:rFonts w:ascii="Arial" w:eastAsia="Arial" w:hAnsi="Arial" w:cs="Arial"/>
        </w:rPr>
        <w:t xml:space="preserve">. The PCR products derived from amplifying the clonal isolates were run on a 1% agarose gel and the DNA bands were excised and purified with </w:t>
      </w:r>
      <w:proofErr w:type="spellStart"/>
      <w:r w:rsidRPr="005519EA">
        <w:rPr>
          <w:rFonts w:ascii="Arial" w:eastAsia="Arial" w:hAnsi="Arial" w:cs="Arial"/>
        </w:rPr>
        <w:t>QIAamp</w:t>
      </w:r>
      <w:proofErr w:type="spellEnd"/>
      <w:r w:rsidRPr="005519EA">
        <w:rPr>
          <w:rFonts w:ascii="Arial" w:eastAsia="Arial" w:hAnsi="Arial" w:cs="Arial"/>
        </w:rPr>
        <w:t xml:space="preserve"> gel purification kit (Qiagen). Purified DNA was directly sequenced by Sanger method with the forward and reverse primers listed in </w:t>
      </w:r>
      <w:r w:rsidRPr="005519EA">
        <w:rPr>
          <w:rFonts w:ascii="Arial" w:eastAsia="Arial" w:hAnsi="Arial" w:cs="Arial"/>
          <w:b/>
        </w:rPr>
        <w:t>Supplemental Table S1</w:t>
      </w:r>
      <w:r w:rsidRPr="005519EA">
        <w:rPr>
          <w:rFonts w:ascii="Arial" w:eastAsia="Arial" w:hAnsi="Arial" w:cs="Arial"/>
        </w:rPr>
        <w:t xml:space="preserve">. </w:t>
      </w:r>
    </w:p>
    <w:p w14:paraId="7F94C461" w14:textId="6D4308A7" w:rsidR="001154C6" w:rsidRDefault="001154C6" w:rsidP="001154C6">
      <w:pPr>
        <w:spacing w:line="480" w:lineRule="auto"/>
        <w:jc w:val="both"/>
        <w:rPr>
          <w:rFonts w:ascii="Arial" w:eastAsia="Arial" w:hAnsi="Arial" w:cs="Arial"/>
        </w:rPr>
      </w:pPr>
      <w:r w:rsidRPr="005519EA">
        <w:rPr>
          <w:rFonts w:ascii="Arial" w:eastAsia="Arial" w:hAnsi="Arial" w:cs="Arial"/>
        </w:rPr>
        <w:t>Limiting dilution sequencing of proviral DNA was done in a similar fashion except that the input material for limiting dilution was genomic DNA. All clonal sequencing chromatograms were edited manually and aligned to our laboratory reference sequence of HIV-1 HXB3/</w:t>
      </w:r>
      <w:proofErr w:type="spellStart"/>
      <w:r w:rsidRPr="005519EA">
        <w:rPr>
          <w:rFonts w:ascii="Arial" w:eastAsia="Arial" w:hAnsi="Arial" w:cs="Arial"/>
        </w:rPr>
        <w:t>BaL</w:t>
      </w:r>
      <w:proofErr w:type="spellEnd"/>
      <w:r w:rsidRPr="005519EA">
        <w:rPr>
          <w:rFonts w:ascii="Arial" w:eastAsia="Arial" w:hAnsi="Arial" w:cs="Arial"/>
        </w:rPr>
        <w:t xml:space="preserve"> using </w:t>
      </w:r>
      <w:proofErr w:type="spellStart"/>
      <w:r w:rsidRPr="005519EA">
        <w:rPr>
          <w:rFonts w:ascii="Arial" w:eastAsia="Arial" w:hAnsi="Arial" w:cs="Arial"/>
        </w:rPr>
        <w:t>ClustalW</w:t>
      </w:r>
      <w:proofErr w:type="spellEnd"/>
      <w:r w:rsidRPr="005519EA">
        <w:rPr>
          <w:rFonts w:ascii="Arial" w:eastAsia="Arial" w:hAnsi="Arial" w:cs="Arial"/>
        </w:rPr>
        <w:t xml:space="preserve"> program in MEGA software v7.0.26 (MEGA).  The bulk reference sequence for the envelope variable regions V3 and V4 (~550 bp) was determined from sequencing the population of proviruses and genomic RNAs obtained from infection of MOLT-4/CCR5 cells in our lab. The bulk sequences were unchanged after six generations of propagating </w:t>
      </w:r>
      <w:proofErr w:type="spellStart"/>
      <w:r w:rsidRPr="005519EA">
        <w:rPr>
          <w:rFonts w:ascii="Arial" w:eastAsia="Arial" w:hAnsi="Arial" w:cs="Arial"/>
        </w:rPr>
        <w:t>HIV</w:t>
      </w:r>
      <w:r w:rsidRPr="005519EA">
        <w:rPr>
          <w:rFonts w:ascii="Arial" w:eastAsia="Arial" w:hAnsi="Arial" w:cs="Arial"/>
          <w:vertAlign w:val="superscript"/>
        </w:rPr>
        <w:t>Ba</w:t>
      </w:r>
      <w:r>
        <w:rPr>
          <w:rFonts w:ascii="Arial" w:eastAsia="Arial" w:hAnsi="Arial" w:cs="Arial"/>
          <w:vertAlign w:val="superscript"/>
        </w:rPr>
        <w:t>L</w:t>
      </w:r>
      <w:proofErr w:type="spellEnd"/>
      <w:r w:rsidRPr="005519EA">
        <w:rPr>
          <w:rFonts w:ascii="Arial" w:eastAsia="Arial" w:hAnsi="Arial" w:cs="Arial"/>
        </w:rPr>
        <w:t xml:space="preserve"> virus.  The third and sixth generation viral stocks were used for all infections in this study. </w:t>
      </w:r>
    </w:p>
    <w:p w14:paraId="52142B9A" w14:textId="77777777" w:rsidR="00384840" w:rsidRDefault="00384840" w:rsidP="00AD2351">
      <w:pPr>
        <w:spacing w:line="480" w:lineRule="auto"/>
        <w:jc w:val="both"/>
        <w:rPr>
          <w:rFonts w:ascii="Arial" w:eastAsia="Arial" w:hAnsi="Arial" w:cs="Arial"/>
          <w:b/>
          <w:bCs/>
        </w:rPr>
      </w:pPr>
      <w:bookmarkStart w:id="2" w:name="_Hlk27994572"/>
    </w:p>
    <w:p w14:paraId="1CCF2A2C" w14:textId="1B902652" w:rsidR="00384840" w:rsidRPr="006530E8" w:rsidRDefault="00384840" w:rsidP="00384840">
      <w:pPr>
        <w:spacing w:line="480" w:lineRule="auto"/>
        <w:jc w:val="both"/>
        <w:rPr>
          <w:rFonts w:ascii="Arial" w:eastAsia="Arial" w:hAnsi="Arial" w:cs="Arial"/>
        </w:rPr>
      </w:pPr>
      <w:r w:rsidRPr="006530E8">
        <w:rPr>
          <w:rFonts w:ascii="Arial" w:eastAsia="Arial" w:hAnsi="Arial" w:cs="Arial"/>
          <w:b/>
        </w:rPr>
        <w:lastRenderedPageBreak/>
        <w:t>Over</w:t>
      </w:r>
      <w:r w:rsidR="002A5A51">
        <w:rPr>
          <w:rFonts w:ascii="Arial" w:eastAsia="Arial" w:hAnsi="Arial" w:cs="Arial"/>
          <w:b/>
        </w:rPr>
        <w:t>-e</w:t>
      </w:r>
      <w:r w:rsidRPr="006530E8">
        <w:rPr>
          <w:rFonts w:ascii="Arial" w:eastAsia="Arial" w:hAnsi="Arial" w:cs="Arial"/>
          <w:b/>
        </w:rPr>
        <w:t xml:space="preserve">xpression of </w:t>
      </w:r>
      <w:proofErr w:type="spellStart"/>
      <w:r w:rsidRPr="006530E8">
        <w:rPr>
          <w:rFonts w:ascii="Arial" w:eastAsia="Arial" w:hAnsi="Arial" w:cs="Arial"/>
          <w:b/>
        </w:rPr>
        <w:t>hUNG</w:t>
      </w:r>
      <w:proofErr w:type="spellEnd"/>
      <w:r w:rsidRPr="006530E8">
        <w:rPr>
          <w:rFonts w:ascii="Arial" w:eastAsia="Arial" w:hAnsi="Arial" w:cs="Arial"/>
          <w:b/>
        </w:rPr>
        <w:t xml:space="preserve"> in MDMs</w:t>
      </w:r>
      <w:r>
        <w:rPr>
          <w:rFonts w:ascii="Arial" w:eastAsia="Arial" w:hAnsi="Arial" w:cs="Arial"/>
          <w:bCs/>
        </w:rPr>
        <w:t>. Doxycycline inducible lentiviral particle (</w:t>
      </w:r>
      <w:r w:rsidRPr="006530E8">
        <w:rPr>
          <w:rFonts w:ascii="Arial" w:eastAsia="Arial" w:hAnsi="Arial" w:cs="Arial"/>
          <w:bCs/>
        </w:rPr>
        <w:t>pCW57.1.FL.</w:t>
      </w:r>
      <w:r>
        <w:rPr>
          <w:rFonts w:ascii="Arial" w:eastAsia="Arial" w:hAnsi="Arial" w:cs="Arial"/>
          <w:bCs/>
        </w:rPr>
        <w:t>h</w:t>
      </w:r>
      <w:r w:rsidRPr="006530E8">
        <w:rPr>
          <w:rFonts w:ascii="Arial" w:eastAsia="Arial" w:hAnsi="Arial" w:cs="Arial"/>
          <w:bCs/>
        </w:rPr>
        <w:t>UNG</w:t>
      </w:r>
      <w:r>
        <w:rPr>
          <w:rFonts w:ascii="Arial" w:eastAsia="Arial" w:hAnsi="Arial" w:cs="Arial"/>
          <w:bCs/>
        </w:rPr>
        <w:t>)</w:t>
      </w:r>
      <w:r w:rsidRPr="006530E8">
        <w:rPr>
          <w:rFonts w:ascii="Arial" w:eastAsia="Arial" w:hAnsi="Arial" w:cs="Arial"/>
          <w:bCs/>
        </w:rPr>
        <w:t xml:space="preserve"> </w:t>
      </w:r>
      <w:r>
        <w:rPr>
          <w:rFonts w:ascii="Arial" w:eastAsia="Arial" w:hAnsi="Arial" w:cs="Arial"/>
          <w:bCs/>
        </w:rPr>
        <w:t>was first</w:t>
      </w:r>
      <w:r w:rsidRPr="006530E8">
        <w:rPr>
          <w:rFonts w:ascii="Arial" w:eastAsia="Arial" w:hAnsi="Arial" w:cs="Arial"/>
          <w:bCs/>
        </w:rPr>
        <w:t xml:space="preserve"> generated by transfecting </w:t>
      </w:r>
      <w:r w:rsidR="00990459">
        <w:rPr>
          <w:rFonts w:ascii="Arial" w:eastAsia="Arial" w:hAnsi="Arial" w:cs="Arial"/>
          <w:bCs/>
        </w:rPr>
        <w:t xml:space="preserve">3 T-175 flasks of </w:t>
      </w:r>
      <w:r w:rsidRPr="006530E8">
        <w:rPr>
          <w:rFonts w:ascii="Arial" w:eastAsia="Arial" w:hAnsi="Arial" w:cs="Arial"/>
          <w:bCs/>
        </w:rPr>
        <w:t xml:space="preserve">HEK 293 T cells with; </w:t>
      </w:r>
      <w:r w:rsidR="00C7084E">
        <w:rPr>
          <w:rFonts w:ascii="Arial" w:eastAsia="Arial" w:hAnsi="Arial" w:cs="Arial"/>
          <w:bCs/>
        </w:rPr>
        <w:t>3</w:t>
      </w:r>
      <w:r w:rsidRPr="006530E8">
        <w:rPr>
          <w:rFonts w:ascii="Arial" w:eastAsia="Arial" w:hAnsi="Arial" w:cs="Arial"/>
          <w:bCs/>
        </w:rPr>
        <w:t xml:space="preserve">0 ug of </w:t>
      </w:r>
      <w:proofErr w:type="spellStart"/>
      <w:r w:rsidRPr="006530E8">
        <w:rPr>
          <w:rFonts w:ascii="Arial" w:eastAsia="Arial" w:hAnsi="Arial" w:cs="Arial"/>
          <w:bCs/>
        </w:rPr>
        <w:t>pCW</w:t>
      </w:r>
      <w:proofErr w:type="spellEnd"/>
      <w:r w:rsidRPr="006530E8">
        <w:rPr>
          <w:rFonts w:ascii="Arial" w:eastAsia="Arial" w:hAnsi="Arial" w:cs="Arial"/>
          <w:bCs/>
        </w:rPr>
        <w:t xml:space="preserve"> 57.1 </w:t>
      </w:r>
      <w:proofErr w:type="spellStart"/>
      <w:r w:rsidRPr="006530E8">
        <w:rPr>
          <w:rFonts w:ascii="Arial" w:eastAsia="Arial" w:hAnsi="Arial" w:cs="Arial"/>
          <w:bCs/>
        </w:rPr>
        <w:t>hUNG</w:t>
      </w:r>
      <w:proofErr w:type="spellEnd"/>
      <w:r w:rsidRPr="006530E8">
        <w:rPr>
          <w:rFonts w:ascii="Arial" w:eastAsia="Arial" w:hAnsi="Arial" w:cs="Arial"/>
          <w:bCs/>
        </w:rPr>
        <w:t xml:space="preserve">, </w:t>
      </w:r>
      <w:r w:rsidR="00C7084E">
        <w:rPr>
          <w:rFonts w:ascii="Arial" w:eastAsia="Arial" w:hAnsi="Arial" w:cs="Arial"/>
          <w:bCs/>
        </w:rPr>
        <w:t>3</w:t>
      </w:r>
      <w:r w:rsidRPr="006530E8">
        <w:rPr>
          <w:rFonts w:ascii="Arial" w:eastAsia="Arial" w:hAnsi="Arial" w:cs="Arial"/>
          <w:bCs/>
        </w:rPr>
        <w:t>0 ug of </w:t>
      </w:r>
      <w:proofErr w:type="spellStart"/>
      <w:r w:rsidRPr="006530E8">
        <w:rPr>
          <w:rFonts w:ascii="Arial" w:eastAsia="Arial" w:hAnsi="Arial" w:cs="Arial"/>
          <w:bCs/>
        </w:rPr>
        <w:t>pMDLg</w:t>
      </w:r>
      <w:proofErr w:type="spellEnd"/>
      <w:r w:rsidRPr="006530E8">
        <w:rPr>
          <w:rFonts w:ascii="Arial" w:eastAsia="Arial" w:hAnsi="Arial" w:cs="Arial"/>
          <w:bCs/>
        </w:rPr>
        <w:t>/</w:t>
      </w:r>
      <w:proofErr w:type="spellStart"/>
      <w:r w:rsidRPr="006530E8">
        <w:rPr>
          <w:rFonts w:ascii="Arial" w:eastAsia="Arial" w:hAnsi="Arial" w:cs="Arial"/>
          <w:bCs/>
        </w:rPr>
        <w:t>pRRE</w:t>
      </w:r>
      <w:proofErr w:type="spellEnd"/>
      <w:r w:rsidRPr="006530E8">
        <w:rPr>
          <w:rFonts w:ascii="Arial" w:eastAsia="Arial" w:hAnsi="Arial" w:cs="Arial"/>
          <w:bCs/>
        </w:rPr>
        <w:t xml:space="preserve"> packaging plasmid (containing Gag &amp; Pol, </w:t>
      </w:r>
      <w:proofErr w:type="spellStart"/>
      <w:r w:rsidRPr="006530E8">
        <w:rPr>
          <w:rFonts w:ascii="Arial" w:eastAsia="Arial" w:hAnsi="Arial" w:cs="Arial"/>
          <w:bCs/>
        </w:rPr>
        <w:t>Addgene</w:t>
      </w:r>
      <w:proofErr w:type="spellEnd"/>
      <w:r w:rsidRPr="006530E8">
        <w:rPr>
          <w:rFonts w:ascii="Arial" w:eastAsia="Arial" w:hAnsi="Arial" w:cs="Arial"/>
          <w:bCs/>
        </w:rPr>
        <w:t xml:space="preserve">), </w:t>
      </w:r>
      <w:r w:rsidR="00C7084E">
        <w:rPr>
          <w:rFonts w:ascii="Arial" w:eastAsia="Arial" w:hAnsi="Arial" w:cs="Arial"/>
          <w:bCs/>
        </w:rPr>
        <w:t>12</w:t>
      </w:r>
      <w:r w:rsidRPr="006530E8">
        <w:rPr>
          <w:rFonts w:ascii="Arial" w:eastAsia="Arial" w:hAnsi="Arial" w:cs="Arial"/>
          <w:bCs/>
        </w:rPr>
        <w:t xml:space="preserve"> ug of </w:t>
      </w:r>
      <w:proofErr w:type="spellStart"/>
      <w:r w:rsidRPr="006530E8">
        <w:rPr>
          <w:rFonts w:ascii="Arial" w:eastAsia="Arial" w:hAnsi="Arial" w:cs="Arial"/>
          <w:bCs/>
        </w:rPr>
        <w:t>pRSV</w:t>
      </w:r>
      <w:proofErr w:type="spellEnd"/>
      <w:r w:rsidRPr="006530E8">
        <w:rPr>
          <w:rFonts w:ascii="Arial" w:eastAsia="Arial" w:hAnsi="Arial" w:cs="Arial"/>
          <w:bCs/>
        </w:rPr>
        <w:t xml:space="preserve">-Rev packaging plasmid (containing Rev, </w:t>
      </w:r>
      <w:proofErr w:type="spellStart"/>
      <w:r w:rsidRPr="006530E8">
        <w:rPr>
          <w:rFonts w:ascii="Arial" w:eastAsia="Arial" w:hAnsi="Arial" w:cs="Arial"/>
          <w:bCs/>
        </w:rPr>
        <w:t>Addgene</w:t>
      </w:r>
      <w:proofErr w:type="spellEnd"/>
      <w:r w:rsidRPr="006530E8">
        <w:rPr>
          <w:rFonts w:ascii="Arial" w:eastAsia="Arial" w:hAnsi="Arial" w:cs="Arial"/>
          <w:bCs/>
        </w:rPr>
        <w:t xml:space="preserve">), </w:t>
      </w:r>
      <w:r w:rsidR="00C7084E">
        <w:rPr>
          <w:rFonts w:ascii="Arial" w:eastAsia="Arial" w:hAnsi="Arial" w:cs="Arial"/>
          <w:bCs/>
        </w:rPr>
        <w:t>6</w:t>
      </w:r>
      <w:r w:rsidRPr="006530E8">
        <w:rPr>
          <w:rFonts w:ascii="Arial" w:eastAsia="Arial" w:hAnsi="Arial" w:cs="Arial"/>
          <w:bCs/>
        </w:rPr>
        <w:t xml:space="preserve"> ug of pMD2.g packaging plasmid (containing VSV-G envelope, </w:t>
      </w:r>
      <w:proofErr w:type="spellStart"/>
      <w:r w:rsidRPr="006530E8">
        <w:rPr>
          <w:rFonts w:ascii="Arial" w:eastAsia="Arial" w:hAnsi="Arial" w:cs="Arial"/>
          <w:bCs/>
        </w:rPr>
        <w:t>Addgene</w:t>
      </w:r>
      <w:proofErr w:type="spellEnd"/>
      <w:r w:rsidRPr="006530E8">
        <w:rPr>
          <w:rFonts w:ascii="Arial" w:eastAsia="Arial" w:hAnsi="Arial" w:cs="Arial"/>
          <w:bCs/>
        </w:rPr>
        <w:t xml:space="preserve">). Transfection was performed using </w:t>
      </w:r>
      <w:proofErr w:type="spellStart"/>
      <w:r w:rsidRPr="006530E8">
        <w:rPr>
          <w:rFonts w:ascii="Arial" w:eastAsia="Arial" w:hAnsi="Arial" w:cs="Arial"/>
          <w:bCs/>
        </w:rPr>
        <w:t>Lipofectamin</w:t>
      </w:r>
      <w:proofErr w:type="spellEnd"/>
      <w:r w:rsidRPr="006530E8">
        <w:rPr>
          <w:rFonts w:ascii="Arial" w:eastAsia="Arial" w:hAnsi="Arial" w:cs="Arial"/>
          <w:bCs/>
        </w:rPr>
        <w:t xml:space="preserve"> 2000 (Invitrogen) following the manufacturers protocol. </w:t>
      </w:r>
      <w:proofErr w:type="spellStart"/>
      <w:r w:rsidRPr="006530E8">
        <w:rPr>
          <w:rFonts w:ascii="Arial" w:eastAsia="Arial" w:hAnsi="Arial" w:cs="Arial"/>
          <w:bCs/>
        </w:rPr>
        <w:t>Lentivral</w:t>
      </w:r>
      <w:proofErr w:type="spellEnd"/>
      <w:r w:rsidRPr="006530E8">
        <w:rPr>
          <w:rFonts w:ascii="Arial" w:eastAsia="Arial" w:hAnsi="Arial" w:cs="Arial"/>
          <w:bCs/>
        </w:rPr>
        <w:t xml:space="preserve"> particles were then concentrated over 20% sucrose cushion and ultracentrifugation at 28 k RPM for two hours. </w:t>
      </w:r>
      <w:r w:rsidRPr="006530E8">
        <w:rPr>
          <w:rFonts w:ascii="Arial" w:eastAsia="Arial" w:hAnsi="Arial" w:cs="Arial"/>
        </w:rPr>
        <w:t>Viral titer was determined by the ELISA p24 antigen assay (</w:t>
      </w:r>
      <w:proofErr w:type="spellStart"/>
      <w:r w:rsidRPr="006530E8">
        <w:rPr>
          <w:rFonts w:ascii="Arial" w:eastAsia="Arial" w:hAnsi="Arial" w:cs="Arial"/>
        </w:rPr>
        <w:t>Lenti</w:t>
      </w:r>
      <w:proofErr w:type="spellEnd"/>
      <w:r w:rsidRPr="006530E8">
        <w:rPr>
          <w:rFonts w:ascii="Arial" w:eastAsia="Arial" w:hAnsi="Arial" w:cs="Arial"/>
        </w:rPr>
        <w:t xml:space="preserve">-X p24 Rapid Titer Kit, </w:t>
      </w:r>
      <w:proofErr w:type="spellStart"/>
      <w:r w:rsidRPr="006530E8">
        <w:rPr>
          <w:rFonts w:ascii="Arial" w:eastAsia="Arial" w:hAnsi="Arial" w:cs="Arial"/>
        </w:rPr>
        <w:t>TaKaRa</w:t>
      </w:r>
      <w:proofErr w:type="spellEnd"/>
      <w:r w:rsidRPr="006530E8">
        <w:rPr>
          <w:rFonts w:ascii="Arial" w:eastAsia="Arial" w:hAnsi="Arial" w:cs="Arial"/>
        </w:rPr>
        <w:t>).</w:t>
      </w:r>
      <w:r>
        <w:rPr>
          <w:rFonts w:ascii="Arial" w:eastAsia="Arial" w:hAnsi="Arial" w:cs="Arial"/>
        </w:rPr>
        <w:t xml:space="preserve"> MDMs were then infected with this lentiviral particle at MOMI of 5 (0.1 </w:t>
      </w:r>
      <w:proofErr w:type="spellStart"/>
      <w:r>
        <w:rPr>
          <w:rFonts w:ascii="Arial" w:eastAsia="Arial" w:hAnsi="Arial" w:cs="Arial"/>
        </w:rPr>
        <w:t>pg</w:t>
      </w:r>
      <w:proofErr w:type="spellEnd"/>
      <w:r>
        <w:rPr>
          <w:rFonts w:ascii="Arial" w:eastAsia="Arial" w:hAnsi="Arial" w:cs="Arial"/>
        </w:rPr>
        <w:t xml:space="preserve"> p24/cell) in 24 well plate. Transduction was done by layering 200 µl of the LV on to the cells and incubating at 37 </w:t>
      </w:r>
      <w:r w:rsidRPr="00A448BE">
        <w:rPr>
          <w:rFonts w:ascii="Arial" w:eastAsia="Arial" w:hAnsi="Arial" w:cs="Arial"/>
          <w:vertAlign w:val="superscript"/>
        </w:rPr>
        <w:t>0</w:t>
      </w:r>
      <w:r>
        <w:rPr>
          <w:rFonts w:ascii="Arial" w:eastAsia="Arial" w:hAnsi="Arial" w:cs="Arial"/>
        </w:rPr>
        <w:t xml:space="preserve">C over water bath with gentle rocking. 4 hours later 200 µl fresh medium was added to the cells and 24 hours later fresh media was changed. Induction was done by adding doxycycline into the culture medium to a final concentration of 1 µg/ml. Expression was determined by gel-based UNG activity assay. </w:t>
      </w:r>
    </w:p>
    <w:p w14:paraId="47149803" w14:textId="3ADFCBEB" w:rsidR="001902D4" w:rsidRDefault="002576EF" w:rsidP="001154C6">
      <w:pPr>
        <w:spacing w:line="480" w:lineRule="auto"/>
        <w:jc w:val="both"/>
        <w:rPr>
          <w:rFonts w:ascii="Arial" w:eastAsia="Arial" w:hAnsi="Arial" w:cs="Arial"/>
        </w:rPr>
      </w:pPr>
      <w:r>
        <w:rPr>
          <w:rFonts w:ascii="Arial" w:eastAsia="Arial" w:hAnsi="Arial" w:cs="Arial"/>
          <w:b/>
          <w:bCs/>
        </w:rPr>
        <w:t xml:space="preserve">Gel based </w:t>
      </w:r>
      <w:proofErr w:type="spellStart"/>
      <w:r>
        <w:rPr>
          <w:rFonts w:ascii="Arial" w:eastAsia="Arial" w:hAnsi="Arial" w:cs="Arial"/>
          <w:b/>
          <w:bCs/>
        </w:rPr>
        <w:t>hUNG</w:t>
      </w:r>
      <w:proofErr w:type="spellEnd"/>
      <w:r>
        <w:rPr>
          <w:rFonts w:ascii="Arial" w:eastAsia="Arial" w:hAnsi="Arial" w:cs="Arial"/>
          <w:b/>
          <w:bCs/>
        </w:rPr>
        <w:t xml:space="preserve"> activity assay. </w:t>
      </w:r>
      <w:r w:rsidRPr="002576EF">
        <w:rPr>
          <w:rFonts w:ascii="Arial" w:eastAsia="Arial" w:hAnsi="Arial" w:cs="Arial"/>
        </w:rPr>
        <w:t>MDM</w:t>
      </w:r>
      <w:r w:rsidRPr="00C35BB5">
        <w:rPr>
          <w:rFonts w:ascii="Arial" w:eastAsia="Arial" w:hAnsi="Arial" w:cs="Arial"/>
        </w:rPr>
        <w:t xml:space="preserve"> were transduced with a lentiviral construct containing full length </w:t>
      </w:r>
      <w:proofErr w:type="spellStart"/>
      <w:r w:rsidRPr="00C35BB5">
        <w:rPr>
          <w:rFonts w:ascii="Arial" w:eastAsia="Arial" w:hAnsi="Arial" w:cs="Arial"/>
        </w:rPr>
        <w:t>hUNG</w:t>
      </w:r>
      <w:proofErr w:type="spellEnd"/>
      <w:r w:rsidRPr="00C35BB5">
        <w:rPr>
          <w:rFonts w:ascii="Arial" w:eastAsia="Arial" w:hAnsi="Arial" w:cs="Arial"/>
        </w:rPr>
        <w:t xml:space="preserve"> (pCW.57.1</w:t>
      </w:r>
      <w:r w:rsidRPr="002576EF">
        <w:rPr>
          <w:rFonts w:ascii="Arial" w:eastAsia="Arial" w:hAnsi="Arial" w:cs="Arial"/>
        </w:rPr>
        <w:t>.</w:t>
      </w:r>
      <w:r w:rsidRPr="00C35BB5">
        <w:rPr>
          <w:rFonts w:ascii="Arial" w:eastAsia="Arial" w:hAnsi="Arial" w:cs="Arial"/>
        </w:rPr>
        <w:t xml:space="preserve">FL.UNG) at </w:t>
      </w:r>
      <w:r w:rsidRPr="002576EF">
        <w:rPr>
          <w:rFonts w:ascii="Arial" w:eastAsia="Arial" w:hAnsi="Arial" w:cs="Arial"/>
        </w:rPr>
        <w:t>MOI</w:t>
      </w:r>
      <w:r w:rsidRPr="00C35BB5">
        <w:rPr>
          <w:rFonts w:ascii="Arial" w:eastAsia="Arial" w:hAnsi="Arial" w:cs="Arial"/>
        </w:rPr>
        <w:t xml:space="preserve"> of 5 (</w:t>
      </w:r>
      <w:r w:rsidRPr="002576EF">
        <w:rPr>
          <w:rFonts w:ascii="Arial" w:eastAsia="Arial" w:hAnsi="Arial" w:cs="Arial"/>
        </w:rPr>
        <w:t>0.</w:t>
      </w:r>
      <w:r w:rsidRPr="00C35BB5">
        <w:rPr>
          <w:rFonts w:ascii="Arial" w:eastAsia="Arial" w:hAnsi="Arial" w:cs="Arial"/>
        </w:rPr>
        <w:t xml:space="preserve">1 </w:t>
      </w:r>
      <w:proofErr w:type="spellStart"/>
      <w:r w:rsidRPr="00C35BB5">
        <w:rPr>
          <w:rFonts w:ascii="Arial" w:eastAsia="Arial" w:hAnsi="Arial" w:cs="Arial"/>
        </w:rPr>
        <w:t>pg</w:t>
      </w:r>
      <w:proofErr w:type="spellEnd"/>
      <w:r w:rsidRPr="00C35BB5">
        <w:rPr>
          <w:rFonts w:ascii="Arial" w:eastAsia="Arial" w:hAnsi="Arial" w:cs="Arial"/>
        </w:rPr>
        <w:t xml:space="preserve"> p24/cell). Total cell extract was prepared </w:t>
      </w:r>
      <w:r w:rsidRPr="002576EF">
        <w:rPr>
          <w:rFonts w:ascii="Arial" w:eastAsia="Arial" w:hAnsi="Arial" w:cs="Arial"/>
        </w:rPr>
        <w:t xml:space="preserve">at days 1 and 3 </w:t>
      </w:r>
      <w:r w:rsidRPr="00C35BB5">
        <w:rPr>
          <w:rFonts w:ascii="Arial" w:eastAsia="Arial" w:hAnsi="Arial" w:cs="Arial"/>
        </w:rPr>
        <w:t xml:space="preserve">using </w:t>
      </w:r>
      <w:r w:rsidRPr="002576EF">
        <w:rPr>
          <w:rFonts w:ascii="Arial" w:eastAsia="Arial" w:hAnsi="Arial" w:cs="Arial"/>
        </w:rPr>
        <w:t>cell lytic M (Sigma, C2978)</w:t>
      </w:r>
      <w:r w:rsidRPr="00C35BB5">
        <w:rPr>
          <w:rFonts w:ascii="Arial" w:eastAsia="Arial" w:hAnsi="Arial" w:cs="Arial"/>
        </w:rPr>
        <w:t xml:space="preserve"> </w:t>
      </w:r>
      <w:r w:rsidRPr="002576EF">
        <w:rPr>
          <w:rFonts w:ascii="Arial" w:eastAsia="Arial" w:hAnsi="Arial" w:cs="Arial"/>
        </w:rPr>
        <w:t>according</w:t>
      </w:r>
      <w:r w:rsidRPr="00C35BB5">
        <w:rPr>
          <w:rFonts w:ascii="Arial" w:eastAsia="Arial" w:hAnsi="Arial" w:cs="Arial"/>
        </w:rPr>
        <w:t xml:space="preserve"> to the </w:t>
      </w:r>
      <w:r w:rsidRPr="002576EF">
        <w:rPr>
          <w:rFonts w:ascii="Arial" w:eastAsia="Arial" w:hAnsi="Arial" w:cs="Arial"/>
        </w:rPr>
        <w:t>manufacturer’s</w:t>
      </w:r>
      <w:r w:rsidRPr="00C35BB5">
        <w:rPr>
          <w:rFonts w:ascii="Arial" w:eastAsia="Arial" w:hAnsi="Arial" w:cs="Arial"/>
        </w:rPr>
        <w:t xml:space="preserve"> instructions. Concentrations of cell extracts were determined by Bradford assay. </w:t>
      </w:r>
      <w:proofErr w:type="spellStart"/>
      <w:r w:rsidRPr="002576EF">
        <w:rPr>
          <w:rFonts w:ascii="Arial" w:eastAsia="Arial" w:hAnsi="Arial" w:cs="Arial"/>
        </w:rPr>
        <w:t>hUNG</w:t>
      </w:r>
      <w:proofErr w:type="spellEnd"/>
      <w:r w:rsidRPr="002576EF">
        <w:rPr>
          <w:rFonts w:ascii="Arial" w:eastAsia="Arial" w:hAnsi="Arial" w:cs="Arial"/>
        </w:rPr>
        <w:t xml:space="preserve"> a</w:t>
      </w:r>
      <w:r w:rsidRPr="00C35BB5">
        <w:rPr>
          <w:rFonts w:ascii="Arial" w:eastAsia="Arial" w:hAnsi="Arial" w:cs="Arial"/>
        </w:rPr>
        <w:t xml:space="preserve">ctivity of cell extracts was determined by gel-based UNG activity assay. </w:t>
      </w:r>
      <w:r w:rsidRPr="002576EF">
        <w:rPr>
          <w:rFonts w:ascii="Arial" w:eastAsia="Arial" w:hAnsi="Arial" w:cs="Arial"/>
        </w:rPr>
        <w:t xml:space="preserve">Briefly, </w:t>
      </w:r>
      <w:r w:rsidRPr="00C35BB5">
        <w:rPr>
          <w:rFonts w:ascii="Arial" w:eastAsia="Arial" w:hAnsi="Arial" w:cs="Arial"/>
        </w:rPr>
        <w:t xml:space="preserve">A </w:t>
      </w:r>
      <w:r w:rsidRPr="002576EF">
        <w:rPr>
          <w:rFonts w:ascii="Arial" w:eastAsia="Arial" w:hAnsi="Arial" w:cs="Arial"/>
        </w:rPr>
        <w:t xml:space="preserve">5’-FAM labeled </w:t>
      </w:r>
      <w:r w:rsidRPr="00C35BB5">
        <w:rPr>
          <w:rFonts w:ascii="Arial" w:eastAsia="Arial" w:hAnsi="Arial" w:cs="Arial"/>
        </w:rPr>
        <w:t xml:space="preserve">19-mer </w:t>
      </w:r>
      <w:r w:rsidR="007D7544">
        <w:rPr>
          <w:rFonts w:ascii="Arial" w:eastAsia="Arial" w:hAnsi="Arial" w:cs="Arial"/>
        </w:rPr>
        <w:t>oligo</w:t>
      </w:r>
      <w:r w:rsidRPr="00C35BB5">
        <w:rPr>
          <w:rFonts w:ascii="Arial" w:eastAsia="Arial" w:hAnsi="Arial" w:cs="Arial"/>
        </w:rPr>
        <w:t xml:space="preserve"> </w:t>
      </w:r>
      <w:r w:rsidR="00CE5333">
        <w:rPr>
          <w:rFonts w:ascii="Arial" w:eastAsia="Arial" w:hAnsi="Arial" w:cs="Arial"/>
        </w:rPr>
        <w:t>(</w:t>
      </w:r>
      <w:r w:rsidR="00CE5333">
        <w:rPr>
          <w:bCs/>
        </w:rPr>
        <w:t>5’-FAM-CAC TGC TCA /</w:t>
      </w:r>
      <w:proofErr w:type="spellStart"/>
      <w:r w:rsidR="00CE5333">
        <w:rPr>
          <w:bCs/>
        </w:rPr>
        <w:t>deoxyU</w:t>
      </w:r>
      <w:proofErr w:type="spellEnd"/>
      <w:r w:rsidR="00CE5333">
        <w:rPr>
          <w:bCs/>
        </w:rPr>
        <w:t>/GT ACA GAG C-3’</w:t>
      </w:r>
      <w:r w:rsidR="00CE5333" w:rsidRPr="002576EF">
        <w:rPr>
          <w:rFonts w:ascii="Arial" w:eastAsia="Arial" w:hAnsi="Arial" w:cs="Arial"/>
        </w:rPr>
        <w:t xml:space="preserve"> </w:t>
      </w:r>
      <w:r w:rsidR="00CE5333">
        <w:rPr>
          <w:rFonts w:ascii="Arial" w:eastAsia="Arial" w:hAnsi="Arial" w:cs="Arial"/>
        </w:rPr>
        <w:t>)</w:t>
      </w:r>
      <w:r w:rsidR="002A5A51" w:rsidRPr="002576EF">
        <w:rPr>
          <w:rFonts w:ascii="Arial" w:eastAsia="Arial" w:hAnsi="Arial" w:cs="Arial"/>
        </w:rPr>
        <w:t xml:space="preserve">(2.5 </w:t>
      </w:r>
      <w:proofErr w:type="spellStart"/>
      <w:r w:rsidR="002A5A51" w:rsidRPr="002576EF">
        <w:rPr>
          <w:rFonts w:ascii="Arial" w:eastAsia="Arial" w:hAnsi="Arial" w:cs="Arial"/>
        </w:rPr>
        <w:t>uM</w:t>
      </w:r>
      <w:proofErr w:type="spellEnd"/>
      <w:r w:rsidR="002A5A51" w:rsidRPr="002576EF">
        <w:rPr>
          <w:rFonts w:ascii="Arial" w:eastAsia="Arial" w:hAnsi="Arial" w:cs="Arial"/>
        </w:rPr>
        <w:t xml:space="preserve">) </w:t>
      </w:r>
      <w:r w:rsidRPr="00C35BB5">
        <w:rPr>
          <w:rFonts w:ascii="Arial" w:eastAsia="Arial" w:hAnsi="Arial" w:cs="Arial"/>
        </w:rPr>
        <w:t>contain</w:t>
      </w:r>
      <w:r w:rsidR="002A5A51">
        <w:rPr>
          <w:rFonts w:ascii="Arial" w:eastAsia="Arial" w:hAnsi="Arial" w:cs="Arial"/>
        </w:rPr>
        <w:t xml:space="preserve">ing </w:t>
      </w:r>
      <w:r w:rsidRPr="00C35BB5">
        <w:rPr>
          <w:rFonts w:ascii="Arial" w:eastAsia="Arial" w:hAnsi="Arial" w:cs="Arial"/>
        </w:rPr>
        <w:t xml:space="preserve">a single </w:t>
      </w:r>
      <w:proofErr w:type="spellStart"/>
      <w:r w:rsidRPr="00C35BB5">
        <w:rPr>
          <w:rFonts w:ascii="Arial" w:eastAsia="Arial" w:hAnsi="Arial" w:cs="Arial"/>
        </w:rPr>
        <w:t>dUMP</w:t>
      </w:r>
      <w:proofErr w:type="spellEnd"/>
      <w:r w:rsidRPr="00C35BB5">
        <w:rPr>
          <w:rFonts w:ascii="Arial" w:eastAsia="Arial" w:hAnsi="Arial" w:cs="Arial"/>
        </w:rPr>
        <w:t xml:space="preserve"> </w:t>
      </w:r>
      <w:r w:rsidRPr="002576EF">
        <w:rPr>
          <w:rFonts w:ascii="Arial" w:eastAsia="Arial" w:hAnsi="Arial" w:cs="Arial"/>
        </w:rPr>
        <w:t xml:space="preserve">was incubated with </w:t>
      </w:r>
      <w:r>
        <w:rPr>
          <w:rFonts w:ascii="Arial" w:eastAsia="Arial" w:hAnsi="Arial" w:cs="Arial"/>
        </w:rPr>
        <w:t>10</w:t>
      </w:r>
      <w:r w:rsidRPr="002576EF">
        <w:rPr>
          <w:rFonts w:ascii="Arial" w:eastAsia="Arial" w:hAnsi="Arial" w:cs="Arial"/>
        </w:rPr>
        <w:t xml:space="preserve"> µg of cell extract for one hour in 1x buffer (100 mM HEPES, 5 mM EDTA, 0.01% Brij-35, 5 mM DTT, PH 7.5) at room temperature. The reaction was stopped and quenched by addition of NaOH (20 mM final concentration) and heated for 30 minutes at 90</w:t>
      </w:r>
      <w:r w:rsidRPr="002576EF">
        <w:rPr>
          <w:rFonts w:ascii="Arial" w:eastAsia="Arial" w:hAnsi="Arial" w:cs="Arial"/>
          <w:vertAlign w:val="superscript"/>
        </w:rPr>
        <w:t>0</w:t>
      </w:r>
      <w:r>
        <w:rPr>
          <w:rFonts w:ascii="Arial" w:eastAsia="Arial" w:hAnsi="Arial" w:cs="Arial"/>
          <w:vertAlign w:val="superscript"/>
        </w:rPr>
        <w:t xml:space="preserve"> </w:t>
      </w:r>
      <w:r w:rsidRPr="002576EF">
        <w:rPr>
          <w:rFonts w:ascii="Arial" w:eastAsia="Arial" w:hAnsi="Arial" w:cs="Arial"/>
        </w:rPr>
        <w:t>C</w:t>
      </w:r>
      <w:r w:rsidR="00756B2B">
        <w:rPr>
          <w:rFonts w:ascii="Arial" w:eastAsia="Arial" w:hAnsi="Arial" w:cs="Arial"/>
        </w:rPr>
        <w:t xml:space="preserve"> to cleave the </w:t>
      </w:r>
      <w:proofErr w:type="spellStart"/>
      <w:r w:rsidR="00756B2B">
        <w:rPr>
          <w:rFonts w:ascii="Arial" w:eastAsia="Arial" w:hAnsi="Arial" w:cs="Arial"/>
        </w:rPr>
        <w:t>abasic</w:t>
      </w:r>
      <w:proofErr w:type="spellEnd"/>
      <w:r w:rsidR="00756B2B">
        <w:rPr>
          <w:rFonts w:ascii="Arial" w:eastAsia="Arial" w:hAnsi="Arial" w:cs="Arial"/>
        </w:rPr>
        <w:t xml:space="preserve"> DNA product of the </w:t>
      </w:r>
      <w:r w:rsidR="00990459">
        <w:rPr>
          <w:rFonts w:ascii="Arial" w:eastAsia="Arial" w:hAnsi="Arial" w:cs="Arial"/>
        </w:rPr>
        <w:t>U</w:t>
      </w:r>
      <w:r w:rsidR="00756B2B">
        <w:rPr>
          <w:rFonts w:ascii="Arial" w:eastAsia="Arial" w:hAnsi="Arial" w:cs="Arial"/>
        </w:rPr>
        <w:t>NG reaction</w:t>
      </w:r>
      <w:r w:rsidRPr="002576EF">
        <w:rPr>
          <w:rFonts w:ascii="Arial" w:eastAsia="Arial" w:hAnsi="Arial" w:cs="Arial"/>
        </w:rPr>
        <w:t xml:space="preserve">. </w:t>
      </w:r>
      <w:r w:rsidR="002A5A51">
        <w:rPr>
          <w:rFonts w:ascii="Arial" w:eastAsia="Arial" w:hAnsi="Arial" w:cs="Arial"/>
        </w:rPr>
        <w:t>O</w:t>
      </w:r>
      <w:r w:rsidRPr="002576EF">
        <w:rPr>
          <w:rFonts w:ascii="Arial" w:eastAsia="Arial" w:hAnsi="Arial" w:cs="Arial"/>
        </w:rPr>
        <w:t xml:space="preserve">ne volume </w:t>
      </w:r>
      <w:r>
        <w:rPr>
          <w:rFonts w:ascii="Arial" w:eastAsia="Arial" w:hAnsi="Arial" w:cs="Arial"/>
        </w:rPr>
        <w:t xml:space="preserve">of </w:t>
      </w:r>
      <w:r w:rsidRPr="002576EF">
        <w:rPr>
          <w:rFonts w:ascii="Arial" w:eastAsia="Arial" w:hAnsi="Arial" w:cs="Arial"/>
        </w:rPr>
        <w:t xml:space="preserve">95% formamide loading buffer was added </w:t>
      </w:r>
      <w:r>
        <w:rPr>
          <w:rFonts w:ascii="Arial" w:eastAsia="Arial" w:hAnsi="Arial" w:cs="Arial"/>
        </w:rPr>
        <w:t xml:space="preserve">to the reaction </w:t>
      </w:r>
      <w:r w:rsidR="002A5A51">
        <w:rPr>
          <w:rFonts w:ascii="Arial" w:eastAsia="Arial" w:hAnsi="Arial" w:cs="Arial"/>
        </w:rPr>
        <w:t>which was electrophoresed</w:t>
      </w:r>
      <w:r w:rsidRPr="002576EF">
        <w:rPr>
          <w:rFonts w:ascii="Arial" w:eastAsia="Arial" w:hAnsi="Arial" w:cs="Arial"/>
        </w:rPr>
        <w:t xml:space="preserve"> </w:t>
      </w:r>
      <w:r w:rsidR="00756B2B">
        <w:rPr>
          <w:rFonts w:ascii="Arial" w:eastAsia="Arial" w:hAnsi="Arial" w:cs="Arial"/>
        </w:rPr>
        <w:t xml:space="preserve">through a </w:t>
      </w:r>
      <w:r w:rsidRPr="002576EF">
        <w:rPr>
          <w:rFonts w:ascii="Arial" w:eastAsia="Arial" w:hAnsi="Arial" w:cs="Arial"/>
        </w:rPr>
        <w:t xml:space="preserve">denaturing 15% </w:t>
      </w:r>
      <w:r w:rsidR="00756B2B">
        <w:rPr>
          <w:rFonts w:ascii="Arial" w:eastAsia="Arial" w:hAnsi="Arial" w:cs="Arial"/>
        </w:rPr>
        <w:t xml:space="preserve">polyacrylamide </w:t>
      </w:r>
      <w:r w:rsidRPr="002576EF">
        <w:rPr>
          <w:rFonts w:ascii="Arial" w:eastAsia="Arial" w:hAnsi="Arial" w:cs="Arial"/>
        </w:rPr>
        <w:t xml:space="preserve">gel </w:t>
      </w:r>
      <w:r w:rsidR="00756B2B">
        <w:rPr>
          <w:rFonts w:ascii="Arial" w:eastAsia="Arial" w:hAnsi="Arial" w:cs="Arial"/>
        </w:rPr>
        <w:t xml:space="preserve">containing </w:t>
      </w:r>
      <w:r w:rsidRPr="002576EF">
        <w:rPr>
          <w:rFonts w:ascii="Arial" w:eastAsia="Arial" w:hAnsi="Arial" w:cs="Arial"/>
        </w:rPr>
        <w:t xml:space="preserve">8 M urea for </w:t>
      </w:r>
      <w:r w:rsidRPr="002576EF">
        <w:rPr>
          <w:rFonts w:ascii="Arial" w:eastAsia="Arial" w:hAnsi="Arial" w:cs="Arial"/>
        </w:rPr>
        <w:lastRenderedPageBreak/>
        <w:t>40 minutes</w:t>
      </w:r>
      <w:r w:rsidR="00756B2B">
        <w:rPr>
          <w:rFonts w:ascii="Arial" w:eastAsia="Arial" w:hAnsi="Arial" w:cs="Arial"/>
        </w:rPr>
        <w:t xml:space="preserve"> to resolve the 19 </w:t>
      </w:r>
      <w:proofErr w:type="spellStart"/>
      <w:r w:rsidR="00756B2B">
        <w:rPr>
          <w:rFonts w:ascii="Arial" w:eastAsia="Arial" w:hAnsi="Arial" w:cs="Arial"/>
        </w:rPr>
        <w:t>mer</w:t>
      </w:r>
      <w:proofErr w:type="spellEnd"/>
      <w:r w:rsidR="00756B2B">
        <w:rPr>
          <w:rFonts w:ascii="Arial" w:eastAsia="Arial" w:hAnsi="Arial" w:cs="Arial"/>
        </w:rPr>
        <w:t xml:space="preserve"> substrate from the 9 </w:t>
      </w:r>
      <w:proofErr w:type="spellStart"/>
      <w:r w:rsidR="00756B2B">
        <w:rPr>
          <w:rFonts w:ascii="Arial" w:eastAsia="Arial" w:hAnsi="Arial" w:cs="Arial"/>
        </w:rPr>
        <w:t>mer</w:t>
      </w:r>
      <w:proofErr w:type="spellEnd"/>
      <w:r w:rsidR="00756B2B">
        <w:rPr>
          <w:rFonts w:ascii="Arial" w:eastAsia="Arial" w:hAnsi="Arial" w:cs="Arial"/>
        </w:rPr>
        <w:t xml:space="preserve"> uracil excision product</w:t>
      </w:r>
      <w:r w:rsidRPr="002576EF">
        <w:rPr>
          <w:rFonts w:ascii="Arial" w:eastAsia="Arial" w:hAnsi="Arial" w:cs="Arial"/>
        </w:rPr>
        <w:t xml:space="preserve">. The gel was then </w:t>
      </w:r>
      <w:r w:rsidR="002A5A51">
        <w:rPr>
          <w:rFonts w:ascii="Arial" w:eastAsia="Arial" w:hAnsi="Arial" w:cs="Arial"/>
        </w:rPr>
        <w:t>imaged</w:t>
      </w:r>
      <w:r w:rsidRPr="002576EF">
        <w:rPr>
          <w:rFonts w:ascii="Arial" w:eastAsia="Arial" w:hAnsi="Arial" w:cs="Arial"/>
        </w:rPr>
        <w:t xml:space="preserve"> on </w:t>
      </w:r>
      <w:r w:rsidR="002A5A51">
        <w:rPr>
          <w:rFonts w:ascii="Arial" w:eastAsia="Arial" w:hAnsi="Arial" w:cs="Arial"/>
        </w:rPr>
        <w:t>a T</w:t>
      </w:r>
      <w:r w:rsidRPr="002576EF">
        <w:rPr>
          <w:rFonts w:ascii="Arial" w:eastAsia="Arial" w:hAnsi="Arial" w:cs="Arial"/>
        </w:rPr>
        <w:t>yphoon</w:t>
      </w:r>
      <w:r w:rsidR="002A5A51">
        <w:rPr>
          <w:rFonts w:ascii="Arial" w:eastAsia="Arial" w:hAnsi="Arial" w:cs="Arial"/>
        </w:rPr>
        <w:t xml:space="preserve"> fluorescence imager</w:t>
      </w:r>
      <w:r w:rsidRPr="002576EF">
        <w:rPr>
          <w:rFonts w:ascii="Arial" w:eastAsia="Arial" w:hAnsi="Arial" w:cs="Arial"/>
        </w:rPr>
        <w:t>.</w:t>
      </w:r>
      <w:r w:rsidR="00756B2B">
        <w:rPr>
          <w:rFonts w:ascii="Arial" w:eastAsia="Arial" w:hAnsi="Arial" w:cs="Arial"/>
        </w:rPr>
        <w:t xml:space="preserve"> </w:t>
      </w:r>
      <w:bookmarkEnd w:id="2"/>
    </w:p>
    <w:p w14:paraId="60990783" w14:textId="69C21051" w:rsidR="00756B2B" w:rsidRDefault="00756B2B">
      <w:pPr>
        <w:rPr>
          <w:rFonts w:ascii="Arial" w:eastAsia="Arial" w:hAnsi="Arial" w:cs="Arial"/>
        </w:rPr>
      </w:pPr>
      <w:r>
        <w:rPr>
          <w:rFonts w:ascii="Arial" w:eastAsia="Arial" w:hAnsi="Arial" w:cs="Arial"/>
        </w:rPr>
        <w:br w:type="page"/>
      </w:r>
    </w:p>
    <w:p w14:paraId="62FCE956" w14:textId="2199EFD6" w:rsidR="002B3797" w:rsidRDefault="002B3797" w:rsidP="001154C6">
      <w:pPr>
        <w:spacing w:line="480" w:lineRule="auto"/>
        <w:jc w:val="both"/>
        <w:rPr>
          <w:rFonts w:ascii="Arial" w:hAnsi="Arial" w:cs="Arial"/>
          <w:b/>
        </w:rPr>
      </w:pPr>
      <w:r>
        <w:rPr>
          <w:rFonts w:ascii="Arial" w:hAnsi="Arial" w:cs="Arial"/>
          <w:b/>
        </w:rPr>
        <w:lastRenderedPageBreak/>
        <w:t>Supplemental Figures</w:t>
      </w:r>
    </w:p>
    <w:p w14:paraId="1059CB69" w14:textId="31358AEB" w:rsidR="002B3797" w:rsidRDefault="002B3797" w:rsidP="00603944">
      <w:pPr>
        <w:jc w:val="both"/>
        <w:rPr>
          <w:rFonts w:ascii="Arial" w:hAnsi="Arial" w:cs="Arial"/>
        </w:rPr>
      </w:pPr>
      <w:r>
        <w:rPr>
          <w:rFonts w:ascii="Arial" w:hAnsi="Arial" w:cs="Arial"/>
          <w:noProof/>
          <w:lang w:eastAsia="zh-TW"/>
        </w:rPr>
        <mc:AlternateContent>
          <mc:Choice Requires="wps">
            <w:drawing>
              <wp:anchor distT="0" distB="0" distL="114300" distR="114300" simplePos="0" relativeHeight="251660288" behindDoc="0" locked="0" layoutInCell="1" allowOverlap="1" wp14:anchorId="3E239643" wp14:editId="764869F8">
                <wp:simplePos x="0" y="0"/>
                <wp:positionH relativeFrom="margin">
                  <wp:posOffset>-127635</wp:posOffset>
                </wp:positionH>
                <wp:positionV relativeFrom="paragraph">
                  <wp:posOffset>145415</wp:posOffset>
                </wp:positionV>
                <wp:extent cx="5977255" cy="2969260"/>
                <wp:effectExtent l="0" t="0" r="4445" b="2540"/>
                <wp:wrapNone/>
                <wp:docPr id="3"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77255" cy="2969260"/>
                        </a:xfrm>
                        <a:prstGeom prst="rect">
                          <a:avLst/>
                        </a:prstGeom>
                        <a:solidFill>
                          <a:srgbClr val="FFFFFF"/>
                        </a:solidFill>
                        <a:ln w="9525">
                          <a:noFill/>
                          <a:miter lim="800000"/>
                          <a:headEnd/>
                          <a:tailEnd/>
                        </a:ln>
                      </wps:spPr>
                      <wps:txbx>
                        <w:txbxContent>
                          <w:p w14:paraId="3623E340" w14:textId="77777777" w:rsidR="003C54F8" w:rsidRDefault="003C54F8" w:rsidP="002B3797">
                            <w:pPr>
                              <w:jc w:val="center"/>
                              <w:rPr>
                                <w:b/>
                              </w:rPr>
                            </w:pPr>
                            <w:r>
                              <w:rPr>
                                <w:b/>
                                <w:noProof/>
                              </w:rPr>
                              <w:drawing>
                                <wp:inline distT="0" distB="0" distL="0" distR="0" wp14:anchorId="225D4793" wp14:editId="6F8FA738">
                                  <wp:extent cx="2695073" cy="1873734"/>
                                  <wp:effectExtent l="0" t="0" r="0" b="0"/>
                                  <wp:docPr id="20" name="Picture 19" descr="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4.png"/>
                                          <pic:cNvPicPr/>
                                        </pic:nvPicPr>
                                        <pic:blipFill>
                                          <a:blip r:embed="rId9"/>
                                          <a:stretch>
                                            <a:fillRect/>
                                          </a:stretch>
                                        </pic:blipFill>
                                        <pic:spPr>
                                          <a:xfrm>
                                            <a:off x="0" y="0"/>
                                            <a:ext cx="2696695" cy="1874862"/>
                                          </a:xfrm>
                                          <a:prstGeom prst="rect">
                                            <a:avLst/>
                                          </a:prstGeom>
                                        </pic:spPr>
                                      </pic:pic>
                                    </a:graphicData>
                                  </a:graphic>
                                </wp:inline>
                              </w:drawing>
                            </w:r>
                          </w:p>
                          <w:p w14:paraId="19D1D822" w14:textId="77777777" w:rsidR="003C54F8" w:rsidRPr="00FC084B" w:rsidRDefault="003C54F8" w:rsidP="002B3797">
                            <w:pPr>
                              <w:jc w:val="both"/>
                              <w:rPr>
                                <w:b/>
                              </w:rPr>
                            </w:pPr>
                            <w:r w:rsidRPr="00014D5C">
                              <w:rPr>
                                <w:rFonts w:ascii="Arial" w:hAnsi="Arial" w:cs="Arial"/>
                                <w:b/>
                                <w:sz w:val="18"/>
                                <w:szCs w:val="18"/>
                              </w:rPr>
                              <w:t>Figure S</w:t>
                            </w:r>
                            <w:r>
                              <w:rPr>
                                <w:rFonts w:ascii="Arial" w:hAnsi="Arial" w:cs="Arial"/>
                                <w:b/>
                                <w:sz w:val="18"/>
                                <w:szCs w:val="18"/>
                              </w:rPr>
                              <w:t>1</w:t>
                            </w:r>
                            <w:r w:rsidRPr="00014D5C">
                              <w:rPr>
                                <w:rFonts w:ascii="Arial" w:hAnsi="Arial" w:cs="Arial"/>
                                <w:b/>
                                <w:sz w:val="18"/>
                                <w:szCs w:val="18"/>
                              </w:rPr>
                              <w:t xml:space="preserve">. Measurement of dTTP and dUTP levels in </w:t>
                            </w:r>
                            <w:r>
                              <w:rPr>
                                <w:rFonts w:ascii="Arial" w:hAnsi="Arial" w:cs="Arial"/>
                                <w:b/>
                                <w:sz w:val="18"/>
                                <w:szCs w:val="18"/>
                              </w:rPr>
                              <w:t xml:space="preserve">the </w:t>
                            </w:r>
                            <w:r w:rsidRPr="00014D5C">
                              <w:rPr>
                                <w:rFonts w:ascii="Arial" w:hAnsi="Arial" w:cs="Arial"/>
                                <w:b/>
                                <w:sz w:val="18"/>
                                <w:szCs w:val="18"/>
                              </w:rPr>
                              <w:t xml:space="preserve">Hap1 </w:t>
                            </w:r>
                            <w:r>
                              <w:rPr>
                                <w:rFonts w:ascii="Arial" w:hAnsi="Arial" w:cs="Arial"/>
                                <w:b/>
                                <w:sz w:val="18"/>
                                <w:szCs w:val="18"/>
                              </w:rPr>
                              <w:t>dividing</w:t>
                            </w:r>
                            <w:r w:rsidRPr="00014D5C">
                              <w:rPr>
                                <w:rFonts w:ascii="Arial" w:hAnsi="Arial" w:cs="Arial"/>
                                <w:b/>
                                <w:sz w:val="18"/>
                                <w:szCs w:val="18"/>
                              </w:rPr>
                              <w:t xml:space="preserve"> cell line.</w:t>
                            </w:r>
                            <w:r w:rsidRPr="00014D5C">
                              <w:rPr>
                                <w:rFonts w:ascii="Arial" w:hAnsi="Arial" w:cs="Arial"/>
                                <w:sz w:val="18"/>
                                <w:szCs w:val="18"/>
                              </w:rPr>
                              <w:t xml:space="preserve"> </w:t>
                            </w:r>
                            <w:r>
                              <w:rPr>
                                <w:rFonts w:ascii="Arial" w:hAnsi="Arial" w:cs="Arial"/>
                                <w:sz w:val="18"/>
                                <w:szCs w:val="18"/>
                              </w:rPr>
                              <w:t>The single nucleotide extension assay was used t</w:t>
                            </w:r>
                            <w:r w:rsidRPr="00014D5C">
                              <w:rPr>
                                <w:rFonts w:ascii="Arial" w:hAnsi="Arial" w:cs="Arial"/>
                                <w:sz w:val="18"/>
                                <w:szCs w:val="18"/>
                              </w:rPr>
                              <w:t xml:space="preserve">o </w:t>
                            </w:r>
                            <w:r>
                              <w:rPr>
                                <w:rFonts w:ascii="Arial" w:hAnsi="Arial" w:cs="Arial"/>
                                <w:sz w:val="18"/>
                                <w:szCs w:val="18"/>
                              </w:rPr>
                              <w:t>establish the differences in</w:t>
                            </w:r>
                            <w:r w:rsidRPr="00014D5C">
                              <w:rPr>
                                <w:rFonts w:ascii="Arial" w:hAnsi="Arial" w:cs="Arial"/>
                                <w:sz w:val="18"/>
                                <w:szCs w:val="18"/>
                              </w:rPr>
                              <w:t xml:space="preserve"> d</w:t>
                            </w:r>
                            <w:r>
                              <w:rPr>
                                <w:rFonts w:ascii="Arial" w:hAnsi="Arial" w:cs="Arial"/>
                                <w:sz w:val="18"/>
                                <w:szCs w:val="18"/>
                              </w:rPr>
                              <w:t>UT</w:t>
                            </w:r>
                            <w:r w:rsidRPr="00014D5C">
                              <w:rPr>
                                <w:rFonts w:ascii="Arial" w:hAnsi="Arial" w:cs="Arial"/>
                                <w:sz w:val="18"/>
                                <w:szCs w:val="18"/>
                              </w:rPr>
                              <w:t>P/d</w:t>
                            </w:r>
                            <w:r>
                              <w:rPr>
                                <w:rFonts w:ascii="Arial" w:hAnsi="Arial" w:cs="Arial"/>
                                <w:sz w:val="18"/>
                                <w:szCs w:val="18"/>
                              </w:rPr>
                              <w:t>T</w:t>
                            </w:r>
                            <w:r w:rsidRPr="00014D5C">
                              <w:rPr>
                                <w:rFonts w:ascii="Arial" w:hAnsi="Arial" w:cs="Arial"/>
                                <w:sz w:val="18"/>
                                <w:szCs w:val="18"/>
                              </w:rPr>
                              <w:t xml:space="preserve">TP </w:t>
                            </w:r>
                            <w:r>
                              <w:rPr>
                                <w:rFonts w:ascii="Arial" w:hAnsi="Arial" w:cs="Arial"/>
                                <w:sz w:val="18"/>
                                <w:szCs w:val="18"/>
                              </w:rPr>
                              <w:t xml:space="preserve">between MDM, MC and HAP1 </w:t>
                            </w:r>
                            <w:r w:rsidRPr="00014D5C">
                              <w:rPr>
                                <w:rFonts w:ascii="Arial" w:hAnsi="Arial" w:cs="Arial"/>
                                <w:sz w:val="18"/>
                                <w:szCs w:val="18"/>
                              </w:rPr>
                              <w:t xml:space="preserve">dividing cells. The procedure is </w:t>
                            </w:r>
                            <w:r>
                              <w:rPr>
                                <w:rFonts w:ascii="Arial" w:hAnsi="Arial" w:cs="Arial"/>
                                <w:sz w:val="18"/>
                                <w:szCs w:val="18"/>
                              </w:rPr>
                              <w:t>described in Methods</w:t>
                            </w:r>
                            <w:r w:rsidRPr="00014D5C">
                              <w:rPr>
                                <w:rFonts w:ascii="Arial" w:hAnsi="Arial" w:cs="Arial"/>
                                <w:sz w:val="18"/>
                                <w:szCs w:val="18"/>
                              </w:rPr>
                              <w:t xml:space="preserve">. </w:t>
                            </w:r>
                            <w:r>
                              <w:rPr>
                                <w:rFonts w:ascii="Arial" w:hAnsi="Arial" w:cs="Arial"/>
                                <w:sz w:val="18"/>
                                <w:szCs w:val="18"/>
                              </w:rPr>
                              <w:t>The gels show extension reactions in the presence and absence of dUTPase. The indicated fold s</w:t>
                            </w:r>
                            <w:r w:rsidRPr="00014D5C">
                              <w:rPr>
                                <w:rFonts w:ascii="Arial" w:hAnsi="Arial" w:cs="Arial"/>
                                <w:sz w:val="18"/>
                                <w:szCs w:val="18"/>
                              </w:rPr>
                              <w:t>erial dilution</w:t>
                            </w:r>
                            <w:r>
                              <w:rPr>
                                <w:rFonts w:ascii="Arial" w:hAnsi="Arial" w:cs="Arial"/>
                                <w:sz w:val="18"/>
                                <w:szCs w:val="18"/>
                              </w:rPr>
                              <w:t>s</w:t>
                            </w:r>
                            <w:r w:rsidRPr="00014D5C">
                              <w:rPr>
                                <w:rFonts w:ascii="Arial" w:hAnsi="Arial" w:cs="Arial"/>
                                <w:sz w:val="18"/>
                                <w:szCs w:val="18"/>
                              </w:rPr>
                              <w:t xml:space="preserve"> </w:t>
                            </w:r>
                            <w:r>
                              <w:rPr>
                                <w:rFonts w:ascii="Arial" w:hAnsi="Arial" w:cs="Arial"/>
                                <w:sz w:val="18"/>
                                <w:szCs w:val="18"/>
                              </w:rPr>
                              <w:t>of the</w:t>
                            </w:r>
                            <w:r w:rsidRPr="00014D5C">
                              <w:rPr>
                                <w:rFonts w:ascii="Arial" w:hAnsi="Arial" w:cs="Arial"/>
                                <w:sz w:val="18"/>
                                <w:szCs w:val="18"/>
                              </w:rPr>
                              <w:t xml:space="preserve"> dNTP extracts establish that extension is within </w:t>
                            </w:r>
                            <w:r>
                              <w:rPr>
                                <w:rFonts w:ascii="Arial" w:hAnsi="Arial" w:cs="Arial"/>
                                <w:sz w:val="18"/>
                                <w:szCs w:val="18"/>
                              </w:rPr>
                              <w:t xml:space="preserve">the </w:t>
                            </w:r>
                            <w:r w:rsidRPr="00014D5C">
                              <w:rPr>
                                <w:rFonts w:ascii="Arial" w:hAnsi="Arial" w:cs="Arial"/>
                                <w:sz w:val="18"/>
                                <w:szCs w:val="18"/>
                              </w:rPr>
                              <w:t>line</w:t>
                            </w:r>
                            <w:r>
                              <w:rPr>
                                <w:rFonts w:ascii="Arial" w:hAnsi="Arial" w:cs="Arial"/>
                                <w:sz w:val="18"/>
                                <w:szCs w:val="18"/>
                              </w:rPr>
                              <w:t>a</w:t>
                            </w:r>
                            <w:r w:rsidRPr="00014D5C">
                              <w:rPr>
                                <w:rFonts w:ascii="Arial" w:hAnsi="Arial" w:cs="Arial"/>
                                <w:sz w:val="18"/>
                                <w:szCs w:val="18"/>
                              </w:rPr>
                              <w:t>r range of our assay</w:t>
                            </w:r>
                            <w:r>
                              <w:rPr>
                                <w:rFonts w:ascii="Arial" w:hAnsi="Arial" w:cs="Arial"/>
                                <w:sz w:val="18"/>
                                <w:szCs w:val="18"/>
                              </w:rPr>
                              <w:t xml:space="preserve"> </w:t>
                            </w:r>
                            <w:r w:rsidRPr="00014D5C">
                              <w:rPr>
                                <w:rFonts w:ascii="Arial" w:hAnsi="Arial" w:cs="Arial"/>
                                <w:sz w:val="18"/>
                                <w:szCs w:val="18"/>
                              </w:rPr>
                              <w:t>(0.05-0.9</w:t>
                            </w:r>
                            <w:r>
                              <w:rPr>
                                <w:rFonts w:ascii="Arial" w:hAnsi="Arial" w:cs="Arial"/>
                                <w:sz w:val="18"/>
                                <w:szCs w:val="18"/>
                              </w:rPr>
                              <w:t xml:space="preserve"> fraction substrate extended</w:t>
                            </w:r>
                            <w:r w:rsidRPr="00014D5C">
                              <w:rPr>
                                <w:rFonts w:ascii="Arial" w:hAnsi="Arial" w:cs="Arial"/>
                                <w:sz w:val="18"/>
                                <w:szCs w:val="18"/>
                              </w:rPr>
                              <w:t>)</w:t>
                            </w:r>
                            <w:r>
                              <w:t xml:space="preserve">. </w:t>
                            </w:r>
                            <w:r>
                              <w:rPr>
                                <w:rFonts w:ascii="Arial" w:hAnsi="Arial" w:cs="Arial"/>
                                <w:sz w:val="18"/>
                                <w:szCs w:val="18"/>
                              </w:rPr>
                              <w:t>The</w:t>
                            </w:r>
                            <w:r w:rsidRPr="00014D5C">
                              <w:rPr>
                                <w:rFonts w:ascii="Arial" w:hAnsi="Arial" w:cs="Arial"/>
                                <w:sz w:val="18"/>
                                <w:szCs w:val="18"/>
                              </w:rPr>
                              <w:t xml:space="preserve"> </w:t>
                            </w:r>
                            <w:r>
                              <w:rPr>
                                <w:rFonts w:ascii="Arial" w:hAnsi="Arial" w:cs="Arial"/>
                                <w:sz w:val="18"/>
                                <w:szCs w:val="18"/>
                              </w:rPr>
                              <w:t>total [</w:t>
                            </w:r>
                            <w:r w:rsidRPr="00014D5C">
                              <w:rPr>
                                <w:rFonts w:ascii="Arial" w:hAnsi="Arial" w:cs="Arial"/>
                                <w:sz w:val="18"/>
                                <w:szCs w:val="18"/>
                              </w:rPr>
                              <w:t>dTTP + dUTP</w:t>
                            </w:r>
                            <w:r>
                              <w:rPr>
                                <w:rFonts w:ascii="Arial" w:hAnsi="Arial" w:cs="Arial"/>
                                <w:sz w:val="18"/>
                                <w:szCs w:val="18"/>
                              </w:rPr>
                              <w:t>]</w:t>
                            </w:r>
                            <w:r w:rsidRPr="00014D5C">
                              <w:rPr>
                                <w:rFonts w:ascii="Arial" w:hAnsi="Arial" w:cs="Arial"/>
                                <w:sz w:val="18"/>
                                <w:szCs w:val="18"/>
                              </w:rPr>
                              <w:t xml:space="preserve"> </w:t>
                            </w:r>
                            <w:r>
                              <w:rPr>
                                <w:rFonts w:ascii="Arial" w:hAnsi="Arial" w:cs="Arial"/>
                                <w:sz w:val="18"/>
                                <w:szCs w:val="18"/>
                              </w:rPr>
                              <w:t xml:space="preserve">pool was </w:t>
                            </w:r>
                            <w:r w:rsidRPr="00014D5C">
                              <w:rPr>
                                <w:rFonts w:ascii="Arial" w:hAnsi="Arial" w:cs="Arial"/>
                                <w:sz w:val="18"/>
                                <w:szCs w:val="18"/>
                              </w:rPr>
                              <w:t>68 ± 6 pmol/million cells</w:t>
                            </w:r>
                            <w:r>
                              <w:rPr>
                                <w:rFonts w:ascii="Arial" w:hAnsi="Arial" w:cs="Arial"/>
                                <w:sz w:val="18"/>
                                <w:szCs w:val="18"/>
                              </w:rPr>
                              <w:t xml:space="preserve"> which was comprised entirely of </w:t>
                            </w:r>
                            <w:r w:rsidRPr="00014D5C">
                              <w:rPr>
                                <w:rFonts w:ascii="Arial" w:hAnsi="Arial" w:cs="Arial"/>
                                <w:sz w:val="18"/>
                                <w:szCs w:val="18"/>
                              </w:rPr>
                              <w:t>dTTP (64 ± 4 pmol/million cells)</w:t>
                            </w:r>
                            <w:r>
                              <w:rPr>
                                <w:rFonts w:ascii="Arial" w:hAnsi="Arial" w:cs="Arial"/>
                                <w:sz w:val="18"/>
                                <w:szCs w:val="18"/>
                              </w:rPr>
                              <w:t>.</w:t>
                            </w:r>
                            <w:r w:rsidRPr="00014D5C">
                              <w:rPr>
                                <w:rFonts w:ascii="Arial" w:hAnsi="Arial" w:cs="Arial"/>
                                <w:sz w:val="18"/>
                                <w:szCs w:val="18"/>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E239643" id="_x0000_t202" coordsize="21600,21600" o:spt="202" path="m,l,21600r21600,l21600,xe">
                <v:stroke joinstyle="miter"/>
                <v:path gradientshapeok="t" o:connecttype="rect"/>
              </v:shapetype>
              <v:shape id="Text Box 17" o:spid="_x0000_s1026" type="#_x0000_t202" style="position:absolute;left:0;text-align:left;margin-left:-10.05pt;margin-top:11.45pt;width:470.65pt;height:233.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" stroked="f">
                <v:textbox>
                  <w:txbxContent>
                    <w:p w14:paraId="3623E340" w14:textId="77777777" w:rsidR="003C54F8" w:rsidRDefault="003C54F8" w:rsidP="002B3797">
                      <w:pPr>
                        <w:jc w:val="center"/>
                        <w:rPr>
                          <w:b/>
                        </w:rPr>
                      </w:pPr>
                      <w:r>
                        <w:rPr>
                          <w:b/>
                          <w:noProof/>
                        </w:rPr>
                        <w:drawing>
                          <wp:inline distT="0" distB="0" distL="0" distR="0" wp14:anchorId="225D4793" wp14:editId="6F8FA738">
                            <wp:extent cx="2695073" cy="1873734"/>
                            <wp:effectExtent l="0" t="0" r="0" b="0"/>
                            <wp:docPr id="20" name="Picture 19" descr="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4.png"/>
                                    <pic:cNvPicPr/>
                                  </pic:nvPicPr>
                                  <pic:blipFill>
                                    <a:blip r:embed="rId9"/>
                                    <a:stretch>
                                      <a:fillRect/>
                                    </a:stretch>
                                  </pic:blipFill>
                                  <pic:spPr>
                                    <a:xfrm>
                                      <a:off x="0" y="0"/>
                                      <a:ext cx="2696695" cy="1874862"/>
                                    </a:xfrm>
                                    <a:prstGeom prst="rect">
                                      <a:avLst/>
                                    </a:prstGeom>
                                  </pic:spPr>
                                </pic:pic>
                              </a:graphicData>
                            </a:graphic>
                          </wp:inline>
                        </w:drawing>
                      </w:r>
                    </w:p>
                    <w:p w14:paraId="19D1D822" w14:textId="77777777" w:rsidR="003C54F8" w:rsidRPr="00FC084B" w:rsidRDefault="003C54F8" w:rsidP="002B3797">
                      <w:pPr>
                        <w:jc w:val="both"/>
                        <w:rPr>
                          <w:b/>
                        </w:rPr>
                      </w:pPr>
                      <w:r w:rsidRPr="00014D5C">
                        <w:rPr>
                          <w:rFonts w:ascii="Arial" w:hAnsi="Arial" w:cs="Arial"/>
                          <w:b/>
                          <w:sz w:val="18"/>
                          <w:szCs w:val="18"/>
                        </w:rPr>
                        <w:t>Figure S</w:t>
                      </w:r>
                      <w:r>
                        <w:rPr>
                          <w:rFonts w:ascii="Arial" w:hAnsi="Arial" w:cs="Arial"/>
                          <w:b/>
                          <w:sz w:val="18"/>
                          <w:szCs w:val="18"/>
                        </w:rPr>
                        <w:t>1</w:t>
                      </w:r>
                      <w:r w:rsidRPr="00014D5C">
                        <w:rPr>
                          <w:rFonts w:ascii="Arial" w:hAnsi="Arial" w:cs="Arial"/>
                          <w:b/>
                          <w:sz w:val="18"/>
                          <w:szCs w:val="18"/>
                        </w:rPr>
                        <w:t xml:space="preserve">. Measurement of dTTP and dUTP levels in </w:t>
                      </w:r>
                      <w:r>
                        <w:rPr>
                          <w:rFonts w:ascii="Arial" w:hAnsi="Arial" w:cs="Arial"/>
                          <w:b/>
                          <w:sz w:val="18"/>
                          <w:szCs w:val="18"/>
                        </w:rPr>
                        <w:t xml:space="preserve">the </w:t>
                      </w:r>
                      <w:r w:rsidRPr="00014D5C">
                        <w:rPr>
                          <w:rFonts w:ascii="Arial" w:hAnsi="Arial" w:cs="Arial"/>
                          <w:b/>
                          <w:sz w:val="18"/>
                          <w:szCs w:val="18"/>
                        </w:rPr>
                        <w:t xml:space="preserve">Hap1 </w:t>
                      </w:r>
                      <w:r>
                        <w:rPr>
                          <w:rFonts w:ascii="Arial" w:hAnsi="Arial" w:cs="Arial"/>
                          <w:b/>
                          <w:sz w:val="18"/>
                          <w:szCs w:val="18"/>
                        </w:rPr>
                        <w:t>dividing</w:t>
                      </w:r>
                      <w:r w:rsidRPr="00014D5C">
                        <w:rPr>
                          <w:rFonts w:ascii="Arial" w:hAnsi="Arial" w:cs="Arial"/>
                          <w:b/>
                          <w:sz w:val="18"/>
                          <w:szCs w:val="18"/>
                        </w:rPr>
                        <w:t xml:space="preserve"> cell line.</w:t>
                      </w:r>
                      <w:r w:rsidRPr="00014D5C">
                        <w:rPr>
                          <w:rFonts w:ascii="Arial" w:hAnsi="Arial" w:cs="Arial"/>
                          <w:sz w:val="18"/>
                          <w:szCs w:val="18"/>
                        </w:rPr>
                        <w:t xml:space="preserve"> </w:t>
                      </w:r>
                      <w:r>
                        <w:rPr>
                          <w:rFonts w:ascii="Arial" w:hAnsi="Arial" w:cs="Arial"/>
                          <w:sz w:val="18"/>
                          <w:szCs w:val="18"/>
                        </w:rPr>
                        <w:t>The single nucleotide extension assay was used t</w:t>
                      </w:r>
                      <w:r w:rsidRPr="00014D5C">
                        <w:rPr>
                          <w:rFonts w:ascii="Arial" w:hAnsi="Arial" w:cs="Arial"/>
                          <w:sz w:val="18"/>
                          <w:szCs w:val="18"/>
                        </w:rPr>
                        <w:t xml:space="preserve">o </w:t>
                      </w:r>
                      <w:r>
                        <w:rPr>
                          <w:rFonts w:ascii="Arial" w:hAnsi="Arial" w:cs="Arial"/>
                          <w:sz w:val="18"/>
                          <w:szCs w:val="18"/>
                        </w:rPr>
                        <w:t>establish the differences in</w:t>
                      </w:r>
                      <w:r w:rsidRPr="00014D5C">
                        <w:rPr>
                          <w:rFonts w:ascii="Arial" w:hAnsi="Arial" w:cs="Arial"/>
                          <w:sz w:val="18"/>
                          <w:szCs w:val="18"/>
                        </w:rPr>
                        <w:t xml:space="preserve"> d</w:t>
                      </w:r>
                      <w:r>
                        <w:rPr>
                          <w:rFonts w:ascii="Arial" w:hAnsi="Arial" w:cs="Arial"/>
                          <w:sz w:val="18"/>
                          <w:szCs w:val="18"/>
                        </w:rPr>
                        <w:t>UT</w:t>
                      </w:r>
                      <w:r w:rsidRPr="00014D5C">
                        <w:rPr>
                          <w:rFonts w:ascii="Arial" w:hAnsi="Arial" w:cs="Arial"/>
                          <w:sz w:val="18"/>
                          <w:szCs w:val="18"/>
                        </w:rPr>
                        <w:t>P/d</w:t>
                      </w:r>
                      <w:r>
                        <w:rPr>
                          <w:rFonts w:ascii="Arial" w:hAnsi="Arial" w:cs="Arial"/>
                          <w:sz w:val="18"/>
                          <w:szCs w:val="18"/>
                        </w:rPr>
                        <w:t>T</w:t>
                      </w:r>
                      <w:r w:rsidRPr="00014D5C">
                        <w:rPr>
                          <w:rFonts w:ascii="Arial" w:hAnsi="Arial" w:cs="Arial"/>
                          <w:sz w:val="18"/>
                          <w:szCs w:val="18"/>
                        </w:rPr>
                        <w:t xml:space="preserve">TP </w:t>
                      </w:r>
                      <w:r>
                        <w:rPr>
                          <w:rFonts w:ascii="Arial" w:hAnsi="Arial" w:cs="Arial"/>
                          <w:sz w:val="18"/>
                          <w:szCs w:val="18"/>
                        </w:rPr>
                        <w:t xml:space="preserve">between MDM, MC and HAP1 </w:t>
                      </w:r>
                      <w:r w:rsidRPr="00014D5C">
                        <w:rPr>
                          <w:rFonts w:ascii="Arial" w:hAnsi="Arial" w:cs="Arial"/>
                          <w:sz w:val="18"/>
                          <w:szCs w:val="18"/>
                        </w:rPr>
                        <w:t xml:space="preserve">dividing cells. The procedure is </w:t>
                      </w:r>
                      <w:r>
                        <w:rPr>
                          <w:rFonts w:ascii="Arial" w:hAnsi="Arial" w:cs="Arial"/>
                          <w:sz w:val="18"/>
                          <w:szCs w:val="18"/>
                        </w:rPr>
                        <w:t>described in Methods</w:t>
                      </w:r>
                      <w:r w:rsidRPr="00014D5C">
                        <w:rPr>
                          <w:rFonts w:ascii="Arial" w:hAnsi="Arial" w:cs="Arial"/>
                          <w:sz w:val="18"/>
                          <w:szCs w:val="18"/>
                        </w:rPr>
                        <w:t xml:space="preserve">. </w:t>
                      </w:r>
                      <w:r>
                        <w:rPr>
                          <w:rFonts w:ascii="Arial" w:hAnsi="Arial" w:cs="Arial"/>
                          <w:sz w:val="18"/>
                          <w:szCs w:val="18"/>
                        </w:rPr>
                        <w:t>The gels show extension reactions in the presence and absence of dUTPase. The indicated fold s</w:t>
                      </w:r>
                      <w:r w:rsidRPr="00014D5C">
                        <w:rPr>
                          <w:rFonts w:ascii="Arial" w:hAnsi="Arial" w:cs="Arial"/>
                          <w:sz w:val="18"/>
                          <w:szCs w:val="18"/>
                        </w:rPr>
                        <w:t>erial dilution</w:t>
                      </w:r>
                      <w:r>
                        <w:rPr>
                          <w:rFonts w:ascii="Arial" w:hAnsi="Arial" w:cs="Arial"/>
                          <w:sz w:val="18"/>
                          <w:szCs w:val="18"/>
                        </w:rPr>
                        <w:t>s</w:t>
                      </w:r>
                      <w:r w:rsidRPr="00014D5C">
                        <w:rPr>
                          <w:rFonts w:ascii="Arial" w:hAnsi="Arial" w:cs="Arial"/>
                          <w:sz w:val="18"/>
                          <w:szCs w:val="18"/>
                        </w:rPr>
                        <w:t xml:space="preserve"> </w:t>
                      </w:r>
                      <w:r>
                        <w:rPr>
                          <w:rFonts w:ascii="Arial" w:hAnsi="Arial" w:cs="Arial"/>
                          <w:sz w:val="18"/>
                          <w:szCs w:val="18"/>
                        </w:rPr>
                        <w:t>of the</w:t>
                      </w:r>
                      <w:r w:rsidRPr="00014D5C">
                        <w:rPr>
                          <w:rFonts w:ascii="Arial" w:hAnsi="Arial" w:cs="Arial"/>
                          <w:sz w:val="18"/>
                          <w:szCs w:val="18"/>
                        </w:rPr>
                        <w:t xml:space="preserve"> dNTP extracts establish that extension is within </w:t>
                      </w:r>
                      <w:r>
                        <w:rPr>
                          <w:rFonts w:ascii="Arial" w:hAnsi="Arial" w:cs="Arial"/>
                          <w:sz w:val="18"/>
                          <w:szCs w:val="18"/>
                        </w:rPr>
                        <w:t xml:space="preserve">the </w:t>
                      </w:r>
                      <w:r w:rsidRPr="00014D5C">
                        <w:rPr>
                          <w:rFonts w:ascii="Arial" w:hAnsi="Arial" w:cs="Arial"/>
                          <w:sz w:val="18"/>
                          <w:szCs w:val="18"/>
                        </w:rPr>
                        <w:t>line</w:t>
                      </w:r>
                      <w:r>
                        <w:rPr>
                          <w:rFonts w:ascii="Arial" w:hAnsi="Arial" w:cs="Arial"/>
                          <w:sz w:val="18"/>
                          <w:szCs w:val="18"/>
                        </w:rPr>
                        <w:t>a</w:t>
                      </w:r>
                      <w:r w:rsidRPr="00014D5C">
                        <w:rPr>
                          <w:rFonts w:ascii="Arial" w:hAnsi="Arial" w:cs="Arial"/>
                          <w:sz w:val="18"/>
                          <w:szCs w:val="18"/>
                        </w:rPr>
                        <w:t>r range of our assay</w:t>
                      </w:r>
                      <w:r>
                        <w:rPr>
                          <w:rFonts w:ascii="Arial" w:hAnsi="Arial" w:cs="Arial"/>
                          <w:sz w:val="18"/>
                          <w:szCs w:val="18"/>
                        </w:rPr>
                        <w:t xml:space="preserve"> </w:t>
                      </w:r>
                      <w:r w:rsidRPr="00014D5C">
                        <w:rPr>
                          <w:rFonts w:ascii="Arial" w:hAnsi="Arial" w:cs="Arial"/>
                          <w:sz w:val="18"/>
                          <w:szCs w:val="18"/>
                        </w:rPr>
                        <w:t>(0.05-0.9</w:t>
                      </w:r>
                      <w:r>
                        <w:rPr>
                          <w:rFonts w:ascii="Arial" w:hAnsi="Arial" w:cs="Arial"/>
                          <w:sz w:val="18"/>
                          <w:szCs w:val="18"/>
                        </w:rPr>
                        <w:t xml:space="preserve"> fraction substrate extended</w:t>
                      </w:r>
                      <w:r w:rsidRPr="00014D5C">
                        <w:rPr>
                          <w:rFonts w:ascii="Arial" w:hAnsi="Arial" w:cs="Arial"/>
                          <w:sz w:val="18"/>
                          <w:szCs w:val="18"/>
                        </w:rPr>
                        <w:t>)</w:t>
                      </w:r>
                      <w:r>
                        <w:t xml:space="preserve">. </w:t>
                      </w:r>
                      <w:r>
                        <w:rPr>
                          <w:rFonts w:ascii="Arial" w:hAnsi="Arial" w:cs="Arial"/>
                          <w:sz w:val="18"/>
                          <w:szCs w:val="18"/>
                        </w:rPr>
                        <w:t>The</w:t>
                      </w:r>
                      <w:r w:rsidRPr="00014D5C">
                        <w:rPr>
                          <w:rFonts w:ascii="Arial" w:hAnsi="Arial" w:cs="Arial"/>
                          <w:sz w:val="18"/>
                          <w:szCs w:val="18"/>
                        </w:rPr>
                        <w:t xml:space="preserve"> </w:t>
                      </w:r>
                      <w:r>
                        <w:rPr>
                          <w:rFonts w:ascii="Arial" w:hAnsi="Arial" w:cs="Arial"/>
                          <w:sz w:val="18"/>
                          <w:szCs w:val="18"/>
                        </w:rPr>
                        <w:t>total [</w:t>
                      </w:r>
                      <w:r w:rsidRPr="00014D5C">
                        <w:rPr>
                          <w:rFonts w:ascii="Arial" w:hAnsi="Arial" w:cs="Arial"/>
                          <w:sz w:val="18"/>
                          <w:szCs w:val="18"/>
                        </w:rPr>
                        <w:t>dTTP + dUTP</w:t>
                      </w:r>
                      <w:r>
                        <w:rPr>
                          <w:rFonts w:ascii="Arial" w:hAnsi="Arial" w:cs="Arial"/>
                          <w:sz w:val="18"/>
                          <w:szCs w:val="18"/>
                        </w:rPr>
                        <w:t>]</w:t>
                      </w:r>
                      <w:r w:rsidRPr="00014D5C">
                        <w:rPr>
                          <w:rFonts w:ascii="Arial" w:hAnsi="Arial" w:cs="Arial"/>
                          <w:sz w:val="18"/>
                          <w:szCs w:val="18"/>
                        </w:rPr>
                        <w:t xml:space="preserve"> </w:t>
                      </w:r>
                      <w:r>
                        <w:rPr>
                          <w:rFonts w:ascii="Arial" w:hAnsi="Arial" w:cs="Arial"/>
                          <w:sz w:val="18"/>
                          <w:szCs w:val="18"/>
                        </w:rPr>
                        <w:t xml:space="preserve">pool was </w:t>
                      </w:r>
                      <w:r w:rsidRPr="00014D5C">
                        <w:rPr>
                          <w:rFonts w:ascii="Arial" w:hAnsi="Arial" w:cs="Arial"/>
                          <w:sz w:val="18"/>
                          <w:szCs w:val="18"/>
                        </w:rPr>
                        <w:t>68 ± 6 pmol/million cells</w:t>
                      </w:r>
                      <w:r>
                        <w:rPr>
                          <w:rFonts w:ascii="Arial" w:hAnsi="Arial" w:cs="Arial"/>
                          <w:sz w:val="18"/>
                          <w:szCs w:val="18"/>
                        </w:rPr>
                        <w:t xml:space="preserve"> which was comprised entirely of </w:t>
                      </w:r>
                      <w:r w:rsidRPr="00014D5C">
                        <w:rPr>
                          <w:rFonts w:ascii="Arial" w:hAnsi="Arial" w:cs="Arial"/>
                          <w:sz w:val="18"/>
                          <w:szCs w:val="18"/>
                        </w:rPr>
                        <w:t>dTTP (64 ± 4 pmol/million cells)</w:t>
                      </w:r>
                      <w:r>
                        <w:rPr>
                          <w:rFonts w:ascii="Arial" w:hAnsi="Arial" w:cs="Arial"/>
                          <w:sz w:val="18"/>
                          <w:szCs w:val="18"/>
                        </w:rPr>
                        <w:t>.</w:t>
                      </w:r>
                      <w:r w:rsidRPr="00014D5C">
                        <w:rPr>
                          <w:rFonts w:ascii="Arial" w:hAnsi="Arial" w:cs="Arial"/>
                          <w:sz w:val="18"/>
                          <w:szCs w:val="18"/>
                        </w:rPr>
                        <w:t xml:space="preserve"> </w:t>
                      </w:r>
                    </w:p>
                  </w:txbxContent>
                </v:textbox>
                <w10:wrap anchorx="margin"/>
              </v:shape>
            </w:pict>
          </mc:Fallback>
        </mc:AlternateContent>
      </w:r>
    </w:p>
    <w:p w14:paraId="5FDD4253" w14:textId="77777777" w:rsidR="002B3797" w:rsidRDefault="002B3797" w:rsidP="002B3797">
      <w:pPr>
        <w:rPr>
          <w:rFonts w:ascii="Arial" w:hAnsi="Arial" w:cs="Arial"/>
        </w:rPr>
      </w:pPr>
    </w:p>
    <w:p w14:paraId="4646596C" w14:textId="77777777" w:rsidR="002B3797" w:rsidRDefault="002B3797" w:rsidP="002B3797">
      <w:pPr>
        <w:rPr>
          <w:rFonts w:ascii="Arial" w:hAnsi="Arial" w:cs="Arial"/>
        </w:rPr>
      </w:pPr>
    </w:p>
    <w:p w14:paraId="13E153F6" w14:textId="77777777" w:rsidR="002B3797" w:rsidRDefault="002B3797" w:rsidP="002B3797">
      <w:pPr>
        <w:rPr>
          <w:rFonts w:ascii="Arial" w:hAnsi="Arial" w:cs="Arial"/>
        </w:rPr>
      </w:pPr>
    </w:p>
    <w:p w14:paraId="465EC208" w14:textId="77777777" w:rsidR="002B3797" w:rsidRDefault="002B3797" w:rsidP="002B3797">
      <w:pPr>
        <w:rPr>
          <w:rFonts w:ascii="Arial" w:hAnsi="Arial" w:cs="Arial"/>
        </w:rPr>
      </w:pPr>
    </w:p>
    <w:p w14:paraId="3C46998E" w14:textId="77777777" w:rsidR="002B3797" w:rsidRDefault="002B3797" w:rsidP="002B3797">
      <w:pPr>
        <w:rPr>
          <w:rFonts w:ascii="Arial" w:hAnsi="Arial" w:cs="Arial"/>
        </w:rPr>
      </w:pPr>
    </w:p>
    <w:p w14:paraId="7B7D9E98" w14:textId="77777777" w:rsidR="002B3797" w:rsidRDefault="002B3797" w:rsidP="002B3797">
      <w:pPr>
        <w:rPr>
          <w:rFonts w:ascii="Arial" w:hAnsi="Arial" w:cs="Arial"/>
        </w:rPr>
      </w:pPr>
    </w:p>
    <w:p w14:paraId="1D3A2E66" w14:textId="77777777" w:rsidR="002B3797" w:rsidRDefault="002B3797" w:rsidP="002B3797">
      <w:pPr>
        <w:rPr>
          <w:rFonts w:ascii="Arial" w:hAnsi="Arial" w:cs="Arial"/>
        </w:rPr>
      </w:pPr>
    </w:p>
    <w:p w14:paraId="5C12B839" w14:textId="77777777" w:rsidR="002B3797" w:rsidRDefault="002B3797" w:rsidP="002B3797">
      <w:pPr>
        <w:rPr>
          <w:rFonts w:ascii="Arial" w:hAnsi="Arial" w:cs="Arial"/>
        </w:rPr>
      </w:pPr>
    </w:p>
    <w:p w14:paraId="55325340" w14:textId="77777777" w:rsidR="002B3797" w:rsidRDefault="002B3797" w:rsidP="002B3797"/>
    <w:p w14:paraId="06B09159" w14:textId="470B6759" w:rsidR="002B3797" w:rsidRDefault="002B3797" w:rsidP="002B3797"/>
    <w:p w14:paraId="63973621" w14:textId="77777777" w:rsidR="001902D4" w:rsidRDefault="001902D4" w:rsidP="002B3797"/>
    <w:p w14:paraId="3EC4C7AB" w14:textId="77777777" w:rsidR="002B3797" w:rsidRPr="00DE599D" w:rsidRDefault="002B3797" w:rsidP="002B3797">
      <w:r>
        <w:rPr>
          <w:noProof/>
        </w:rPr>
        <mc:AlternateContent>
          <mc:Choice Requires="wps">
            <w:drawing>
              <wp:anchor distT="0" distB="0" distL="114300" distR="114300" simplePos="0" relativeHeight="251661312" behindDoc="0" locked="0" layoutInCell="1" allowOverlap="1" wp14:anchorId="531642EF" wp14:editId="12FA1FA6">
                <wp:simplePos x="0" y="0"/>
                <wp:positionH relativeFrom="margin">
                  <wp:posOffset>-6485</wp:posOffset>
                </wp:positionH>
                <wp:positionV relativeFrom="paragraph">
                  <wp:posOffset>26697</wp:posOffset>
                </wp:positionV>
                <wp:extent cx="5925820" cy="2866417"/>
                <wp:effectExtent l="0" t="0" r="5080" b="3810"/>
                <wp:wrapNone/>
                <wp:docPr id="4" name="Text Box 4"/>
                <wp:cNvGraphicFramePr/>
                <a:graphic xmlns:a="http://schemas.openxmlformats.org/drawingml/2006/main">
                  <a:graphicData uri="http://schemas.microsoft.com/office/word/2010/wordprocessingShape">
                    <wps:wsp>
                      <wps:cNvSpPr txBox="1"/>
                      <wps:spPr>
                        <a:xfrm>
                          <a:off x="0" y="0"/>
                          <a:ext cx="5925820" cy="2866417"/>
                        </a:xfrm>
                        <a:prstGeom prst="rect">
                          <a:avLst/>
                        </a:prstGeom>
                        <a:solidFill>
                          <a:schemeClr val="lt1"/>
                        </a:solidFill>
                        <a:ln w="6350">
                          <a:noFill/>
                        </a:ln>
                      </wps:spPr>
                      <wps:txbx>
                        <w:txbxContent>
                          <w:p w14:paraId="750F00DB" w14:textId="7F3D4C2C" w:rsidR="003C54F8" w:rsidRDefault="00F337FA" w:rsidP="002B3797">
                            <w:pPr>
                              <w:jc w:val="center"/>
                            </w:pPr>
                            <w:r>
                              <w:rPr>
                                <w:noProof/>
                              </w:rPr>
                              <w:drawing>
                                <wp:inline distT="0" distB="0" distL="0" distR="0" wp14:anchorId="6DA041E5" wp14:editId="2276B4E2">
                                  <wp:extent cx="4127500" cy="2201272"/>
                                  <wp:effectExtent l="0" t="0" r="0" b="8890"/>
                                  <wp:docPr id="10" name="Picture 10" descr="A screen shot of a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2.png"/>
                                          <pic:cNvPicPr/>
                                        </pic:nvPicPr>
                                        <pic:blipFill>
                                          <a:blip r:embed="rId10">
                                            <a:extLst>
                                              <a:ext uri="{28A0092B-C50C-407E-A947-70E740481C1C}">
                                                <a14:useLocalDpi xmlns:a14="http://schemas.microsoft.com/office/drawing/2010/main" val="0"/>
                                              </a:ext>
                                            </a:extLst>
                                          </a:blip>
                                          <a:stretch>
                                            <a:fillRect/>
                                          </a:stretch>
                                        </pic:blipFill>
                                        <pic:spPr>
                                          <a:xfrm>
                                            <a:off x="0" y="0"/>
                                            <a:ext cx="4134814" cy="2205173"/>
                                          </a:xfrm>
                                          <a:prstGeom prst="rect">
                                            <a:avLst/>
                                          </a:prstGeom>
                                        </pic:spPr>
                                      </pic:pic>
                                    </a:graphicData>
                                  </a:graphic>
                                </wp:inline>
                              </w:drawing>
                            </w:r>
                          </w:p>
                          <w:p w14:paraId="5BA0D8F4" w14:textId="26D60FD2" w:rsidR="003C54F8" w:rsidRPr="006379DF" w:rsidRDefault="003C54F8" w:rsidP="002B3797">
                            <w:pPr>
                              <w:jc w:val="both"/>
                              <w:rPr>
                                <w:rFonts w:ascii="Arial" w:hAnsi="Arial" w:cs="Arial"/>
                              </w:rPr>
                            </w:pPr>
                            <w:r w:rsidRPr="00FA1A3D">
                              <w:rPr>
                                <w:rFonts w:ascii="Arial" w:hAnsi="Arial" w:cs="Arial"/>
                                <w:b/>
                                <w:sz w:val="18"/>
                                <w:szCs w:val="18"/>
                              </w:rPr>
                              <w:t>Fig. S</w:t>
                            </w:r>
                            <w:r>
                              <w:rPr>
                                <w:rFonts w:ascii="Arial" w:hAnsi="Arial" w:cs="Arial"/>
                                <w:b/>
                                <w:sz w:val="18"/>
                                <w:szCs w:val="18"/>
                              </w:rPr>
                              <w:t>2</w:t>
                            </w:r>
                            <w:r w:rsidRPr="00FA1A3D">
                              <w:rPr>
                                <w:rFonts w:ascii="Arial" w:hAnsi="Arial" w:cs="Arial"/>
                                <w:b/>
                                <w:sz w:val="18"/>
                                <w:szCs w:val="18"/>
                              </w:rPr>
                              <w:t>.</w:t>
                            </w:r>
                            <w:r>
                              <w:t xml:space="preserve"> </w:t>
                            </w:r>
                            <w:r w:rsidRPr="006379DF">
                              <w:rPr>
                                <w:rFonts w:ascii="Arial" w:hAnsi="Arial" w:cs="Arial"/>
                                <w:b/>
                                <w:sz w:val="18"/>
                                <w:szCs w:val="18"/>
                              </w:rPr>
                              <w:t xml:space="preserve">Determination of UBER </w:t>
                            </w:r>
                            <w:r>
                              <w:rPr>
                                <w:rFonts w:ascii="Arial" w:hAnsi="Arial" w:cs="Arial"/>
                                <w:b/>
                                <w:sz w:val="18"/>
                                <w:szCs w:val="18"/>
                              </w:rPr>
                              <w:t xml:space="preserve">mRNA expression levels in </w:t>
                            </w:r>
                            <w:r w:rsidRPr="006379DF">
                              <w:rPr>
                                <w:rFonts w:ascii="Arial" w:hAnsi="Arial" w:cs="Arial"/>
                                <w:b/>
                                <w:sz w:val="18"/>
                                <w:szCs w:val="18"/>
                              </w:rPr>
                              <w:t xml:space="preserve">MDMs </w:t>
                            </w:r>
                            <w:r>
                              <w:rPr>
                                <w:rFonts w:ascii="Arial" w:hAnsi="Arial" w:cs="Arial"/>
                                <w:b/>
                                <w:sz w:val="18"/>
                                <w:szCs w:val="18"/>
                              </w:rPr>
                              <w:t>and comparison with</w:t>
                            </w:r>
                            <w:r w:rsidRPr="006379DF">
                              <w:rPr>
                                <w:rFonts w:ascii="Arial" w:hAnsi="Arial" w:cs="Arial"/>
                                <w:b/>
                                <w:sz w:val="18"/>
                                <w:szCs w:val="18"/>
                              </w:rPr>
                              <w:t xml:space="preserve"> </w:t>
                            </w:r>
                            <w:r>
                              <w:rPr>
                                <w:rFonts w:ascii="Arial" w:hAnsi="Arial" w:cs="Arial"/>
                                <w:b/>
                                <w:sz w:val="18"/>
                                <w:szCs w:val="18"/>
                              </w:rPr>
                              <w:t xml:space="preserve">the </w:t>
                            </w:r>
                            <w:r w:rsidRPr="006379DF">
                              <w:rPr>
                                <w:rFonts w:ascii="Arial" w:hAnsi="Arial" w:cs="Arial"/>
                                <w:b/>
                                <w:sz w:val="18"/>
                                <w:szCs w:val="18"/>
                              </w:rPr>
                              <w:t xml:space="preserve">HAP1 </w:t>
                            </w:r>
                            <w:r>
                              <w:rPr>
                                <w:rFonts w:ascii="Arial" w:hAnsi="Arial" w:cs="Arial"/>
                                <w:b/>
                                <w:sz w:val="18"/>
                                <w:szCs w:val="18"/>
                              </w:rPr>
                              <w:t xml:space="preserve">dividing </w:t>
                            </w:r>
                            <w:r w:rsidRPr="006379DF">
                              <w:rPr>
                                <w:rFonts w:ascii="Arial" w:hAnsi="Arial" w:cs="Arial"/>
                                <w:b/>
                                <w:sz w:val="18"/>
                                <w:szCs w:val="18"/>
                              </w:rPr>
                              <w:t xml:space="preserve">cell line. </w:t>
                            </w:r>
                            <w:r w:rsidR="000A38E1">
                              <w:rPr>
                                <w:rFonts w:ascii="Arial" w:hAnsi="Arial" w:cs="Arial"/>
                                <w:sz w:val="18"/>
                                <w:szCs w:val="18"/>
                              </w:rPr>
                              <w:t xml:space="preserve">Relative </w:t>
                            </w:r>
                            <w:r>
                              <w:rPr>
                                <w:rFonts w:ascii="Arial" w:hAnsi="Arial" w:cs="Arial"/>
                                <w:sz w:val="18"/>
                                <w:szCs w:val="18"/>
                              </w:rPr>
                              <w:t>mRNA expression levels</w:t>
                            </w:r>
                            <w:r w:rsidR="000A38E1">
                              <w:rPr>
                                <w:rFonts w:ascii="Arial" w:hAnsi="Arial" w:cs="Arial"/>
                                <w:sz w:val="18"/>
                                <w:szCs w:val="18"/>
                              </w:rPr>
                              <w:t xml:space="preserve"> of UBER enzymes </w:t>
                            </w:r>
                            <w:r>
                              <w:rPr>
                                <w:rFonts w:ascii="Arial" w:hAnsi="Arial" w:cs="Arial"/>
                                <w:sz w:val="18"/>
                                <w:szCs w:val="18"/>
                              </w:rPr>
                              <w:t>in MDM relative to HAP1 dividing cells.</w:t>
                            </w:r>
                            <w:r w:rsidRPr="009A18A4">
                              <w:rPr>
                                <w:rFonts w:ascii="Arial" w:hAnsi="Arial" w:cs="Arial"/>
                                <w:sz w:val="18"/>
                                <w:szCs w:val="18"/>
                              </w:rPr>
                              <w:t xml:space="preserve"> </w:t>
                            </w:r>
                            <w:r>
                              <w:rPr>
                                <w:rFonts w:ascii="Arial" w:hAnsi="Arial" w:cs="Arial"/>
                                <w:sz w:val="18"/>
                                <w:szCs w:val="18"/>
                              </w:rPr>
                              <w:t>Total RNA was extracted from MDMs after seven days differentiation from MC</w:t>
                            </w:r>
                            <w:r w:rsidRPr="006379DF">
                              <w:rPr>
                                <w:rFonts w:ascii="Arial" w:hAnsi="Arial" w:cs="Arial"/>
                                <w:sz w:val="18"/>
                                <w:szCs w:val="18"/>
                              </w:rPr>
                              <w:t xml:space="preserve">. </w:t>
                            </w:r>
                            <w:r>
                              <w:rPr>
                                <w:rFonts w:ascii="Arial" w:hAnsi="Arial" w:cs="Arial"/>
                                <w:sz w:val="18"/>
                                <w:szCs w:val="18"/>
                              </w:rPr>
                              <w:t>All qPCR reactions were done in triplicate.</w:t>
                            </w:r>
                          </w:p>
                          <w:p w14:paraId="44AFEB2C" w14:textId="77777777" w:rsidR="003C54F8" w:rsidRDefault="003C54F8" w:rsidP="002B37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1642EF" id="Text Box 4" o:spid="_x0000_s1027" type="#_x0000_t202" style="position:absolute;margin-left:-.5pt;margin-top:2.1pt;width:466.6pt;height:225.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" fillcolor="white [3201]" stroked="f" strokeweight=".5pt">
                <v:textbox>
                  <w:txbxContent>
                    <w:p w14:paraId="750F00DB" w14:textId="7F3D4C2C" w:rsidR="003C54F8" w:rsidRDefault="00F337FA" w:rsidP="002B3797">
                      <w:pPr>
                        <w:jc w:val="center"/>
                      </w:pPr>
                      <w:r>
                        <w:rPr>
                          <w:noProof/>
                        </w:rPr>
                        <w:drawing>
                          <wp:inline distT="0" distB="0" distL="0" distR="0" wp14:anchorId="6DA041E5" wp14:editId="2276B4E2">
                            <wp:extent cx="4127500" cy="2201272"/>
                            <wp:effectExtent l="0" t="0" r="0" b="8890"/>
                            <wp:docPr id="10" name="Picture 10" descr="A screen shot of a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2.png"/>
                                    <pic:cNvPicPr/>
                                  </pic:nvPicPr>
                                  <pic:blipFill>
                                    <a:blip r:embed="rId10">
                                      <a:extLst>
                                        <a:ext uri="{28A0092B-C50C-407E-A947-70E740481C1C}">
                                          <a14:useLocalDpi xmlns:a14="http://schemas.microsoft.com/office/drawing/2010/main" val="0"/>
                                        </a:ext>
                                      </a:extLst>
                                    </a:blip>
                                    <a:stretch>
                                      <a:fillRect/>
                                    </a:stretch>
                                  </pic:blipFill>
                                  <pic:spPr>
                                    <a:xfrm>
                                      <a:off x="0" y="0"/>
                                      <a:ext cx="4134814" cy="2205173"/>
                                    </a:xfrm>
                                    <a:prstGeom prst="rect">
                                      <a:avLst/>
                                    </a:prstGeom>
                                  </pic:spPr>
                                </pic:pic>
                              </a:graphicData>
                            </a:graphic>
                          </wp:inline>
                        </w:drawing>
                      </w:r>
                    </w:p>
                    <w:p w14:paraId="5BA0D8F4" w14:textId="26D60FD2" w:rsidR="003C54F8" w:rsidRPr="006379DF" w:rsidRDefault="003C54F8" w:rsidP="002B3797">
                      <w:pPr>
                        <w:jc w:val="both"/>
                        <w:rPr>
                          <w:rFonts w:ascii="Arial" w:hAnsi="Arial" w:cs="Arial"/>
                        </w:rPr>
                      </w:pPr>
                      <w:r w:rsidRPr="00FA1A3D">
                        <w:rPr>
                          <w:rFonts w:ascii="Arial" w:hAnsi="Arial" w:cs="Arial"/>
                          <w:b/>
                          <w:sz w:val="18"/>
                          <w:szCs w:val="18"/>
                        </w:rPr>
                        <w:t>Fig. S</w:t>
                      </w:r>
                      <w:r>
                        <w:rPr>
                          <w:rFonts w:ascii="Arial" w:hAnsi="Arial" w:cs="Arial"/>
                          <w:b/>
                          <w:sz w:val="18"/>
                          <w:szCs w:val="18"/>
                        </w:rPr>
                        <w:t>2</w:t>
                      </w:r>
                      <w:r w:rsidRPr="00FA1A3D">
                        <w:rPr>
                          <w:rFonts w:ascii="Arial" w:hAnsi="Arial" w:cs="Arial"/>
                          <w:b/>
                          <w:sz w:val="18"/>
                          <w:szCs w:val="18"/>
                        </w:rPr>
                        <w:t>.</w:t>
                      </w:r>
                      <w:r>
                        <w:t xml:space="preserve"> </w:t>
                      </w:r>
                      <w:r w:rsidRPr="006379DF">
                        <w:rPr>
                          <w:rFonts w:ascii="Arial" w:hAnsi="Arial" w:cs="Arial"/>
                          <w:b/>
                          <w:sz w:val="18"/>
                          <w:szCs w:val="18"/>
                        </w:rPr>
                        <w:t xml:space="preserve">Determination of UBER </w:t>
                      </w:r>
                      <w:r>
                        <w:rPr>
                          <w:rFonts w:ascii="Arial" w:hAnsi="Arial" w:cs="Arial"/>
                          <w:b/>
                          <w:sz w:val="18"/>
                          <w:szCs w:val="18"/>
                        </w:rPr>
                        <w:t xml:space="preserve">mRNA expression levels in </w:t>
                      </w:r>
                      <w:r w:rsidRPr="006379DF">
                        <w:rPr>
                          <w:rFonts w:ascii="Arial" w:hAnsi="Arial" w:cs="Arial"/>
                          <w:b/>
                          <w:sz w:val="18"/>
                          <w:szCs w:val="18"/>
                        </w:rPr>
                        <w:t xml:space="preserve">MDMs </w:t>
                      </w:r>
                      <w:r>
                        <w:rPr>
                          <w:rFonts w:ascii="Arial" w:hAnsi="Arial" w:cs="Arial"/>
                          <w:b/>
                          <w:sz w:val="18"/>
                          <w:szCs w:val="18"/>
                        </w:rPr>
                        <w:t>and comparison with</w:t>
                      </w:r>
                      <w:r w:rsidRPr="006379DF">
                        <w:rPr>
                          <w:rFonts w:ascii="Arial" w:hAnsi="Arial" w:cs="Arial"/>
                          <w:b/>
                          <w:sz w:val="18"/>
                          <w:szCs w:val="18"/>
                        </w:rPr>
                        <w:t xml:space="preserve"> </w:t>
                      </w:r>
                      <w:r>
                        <w:rPr>
                          <w:rFonts w:ascii="Arial" w:hAnsi="Arial" w:cs="Arial"/>
                          <w:b/>
                          <w:sz w:val="18"/>
                          <w:szCs w:val="18"/>
                        </w:rPr>
                        <w:t xml:space="preserve">the </w:t>
                      </w:r>
                      <w:r w:rsidRPr="006379DF">
                        <w:rPr>
                          <w:rFonts w:ascii="Arial" w:hAnsi="Arial" w:cs="Arial"/>
                          <w:b/>
                          <w:sz w:val="18"/>
                          <w:szCs w:val="18"/>
                        </w:rPr>
                        <w:t xml:space="preserve">HAP1 </w:t>
                      </w:r>
                      <w:r>
                        <w:rPr>
                          <w:rFonts w:ascii="Arial" w:hAnsi="Arial" w:cs="Arial"/>
                          <w:b/>
                          <w:sz w:val="18"/>
                          <w:szCs w:val="18"/>
                        </w:rPr>
                        <w:t xml:space="preserve">dividing </w:t>
                      </w:r>
                      <w:r w:rsidRPr="006379DF">
                        <w:rPr>
                          <w:rFonts w:ascii="Arial" w:hAnsi="Arial" w:cs="Arial"/>
                          <w:b/>
                          <w:sz w:val="18"/>
                          <w:szCs w:val="18"/>
                        </w:rPr>
                        <w:t xml:space="preserve">cell line. </w:t>
                      </w:r>
                      <w:r w:rsidR="000A38E1">
                        <w:rPr>
                          <w:rFonts w:ascii="Arial" w:hAnsi="Arial" w:cs="Arial"/>
                          <w:sz w:val="18"/>
                          <w:szCs w:val="18"/>
                        </w:rPr>
                        <w:t xml:space="preserve">Relative </w:t>
                      </w:r>
                      <w:r>
                        <w:rPr>
                          <w:rFonts w:ascii="Arial" w:hAnsi="Arial" w:cs="Arial"/>
                          <w:sz w:val="18"/>
                          <w:szCs w:val="18"/>
                        </w:rPr>
                        <w:t>mRNA expression levels</w:t>
                      </w:r>
                      <w:r w:rsidR="000A38E1">
                        <w:rPr>
                          <w:rFonts w:ascii="Arial" w:hAnsi="Arial" w:cs="Arial"/>
                          <w:sz w:val="18"/>
                          <w:szCs w:val="18"/>
                        </w:rPr>
                        <w:t xml:space="preserve"> of UBER enzymes </w:t>
                      </w:r>
                      <w:r>
                        <w:rPr>
                          <w:rFonts w:ascii="Arial" w:hAnsi="Arial" w:cs="Arial"/>
                          <w:sz w:val="18"/>
                          <w:szCs w:val="18"/>
                        </w:rPr>
                        <w:t>in MDM relative to HAP1 dividing cells.</w:t>
                      </w:r>
                      <w:r w:rsidRPr="009A18A4">
                        <w:rPr>
                          <w:rFonts w:ascii="Arial" w:hAnsi="Arial" w:cs="Arial"/>
                          <w:sz w:val="18"/>
                          <w:szCs w:val="18"/>
                        </w:rPr>
                        <w:t xml:space="preserve"> </w:t>
                      </w:r>
                      <w:r>
                        <w:rPr>
                          <w:rFonts w:ascii="Arial" w:hAnsi="Arial" w:cs="Arial"/>
                          <w:sz w:val="18"/>
                          <w:szCs w:val="18"/>
                        </w:rPr>
                        <w:t>Total RNA was extracted from MDMs after seven days differentiation from MC</w:t>
                      </w:r>
                      <w:r w:rsidRPr="006379DF">
                        <w:rPr>
                          <w:rFonts w:ascii="Arial" w:hAnsi="Arial" w:cs="Arial"/>
                          <w:sz w:val="18"/>
                          <w:szCs w:val="18"/>
                        </w:rPr>
                        <w:t xml:space="preserve">. </w:t>
                      </w:r>
                      <w:r>
                        <w:rPr>
                          <w:rFonts w:ascii="Arial" w:hAnsi="Arial" w:cs="Arial"/>
                          <w:sz w:val="18"/>
                          <w:szCs w:val="18"/>
                        </w:rPr>
                        <w:t>All qPCR reactions were done in triplicate.</w:t>
                      </w:r>
                    </w:p>
                    <w:p w14:paraId="44AFEB2C" w14:textId="77777777" w:rsidR="003C54F8" w:rsidRDefault="003C54F8" w:rsidP="002B3797"/>
                  </w:txbxContent>
                </v:textbox>
                <w10:wrap anchorx="margin"/>
              </v:shape>
            </w:pict>
          </mc:Fallback>
        </mc:AlternateContent>
      </w:r>
    </w:p>
    <w:p w14:paraId="1E2CB7C6" w14:textId="77777777" w:rsidR="002B3797" w:rsidRPr="00DE599D" w:rsidRDefault="002B3797" w:rsidP="002B3797"/>
    <w:p w14:paraId="3492F9CD" w14:textId="77777777" w:rsidR="002B3797" w:rsidRPr="00DE599D" w:rsidRDefault="002B3797" w:rsidP="002B3797"/>
    <w:p w14:paraId="05860345" w14:textId="77777777" w:rsidR="002B3797" w:rsidRPr="00DE599D" w:rsidRDefault="002B3797" w:rsidP="002B3797"/>
    <w:p w14:paraId="5008CEE1" w14:textId="77777777" w:rsidR="0061774A" w:rsidRDefault="0061774A" w:rsidP="002B3797">
      <w:pPr>
        <w:rPr>
          <w:rFonts w:ascii="Arial" w:hAnsi="Arial" w:cs="Arial"/>
        </w:rPr>
      </w:pPr>
    </w:p>
    <w:p w14:paraId="6EA75E05" w14:textId="77777777" w:rsidR="0061774A" w:rsidRDefault="0061774A" w:rsidP="002B3797">
      <w:pPr>
        <w:rPr>
          <w:rFonts w:ascii="Arial" w:hAnsi="Arial" w:cs="Arial"/>
        </w:rPr>
      </w:pPr>
    </w:p>
    <w:p w14:paraId="316AF07F" w14:textId="6125DADF" w:rsidR="002B3797" w:rsidRPr="0075029E" w:rsidRDefault="0061774A" w:rsidP="002B3797">
      <w:pPr>
        <w:rPr>
          <w:rFonts w:ascii="Arial" w:hAnsi="Arial" w:cs="Arial"/>
        </w:rPr>
      </w:pPr>
      <w:r>
        <w:rPr>
          <w:rFonts w:ascii="Arial" w:hAnsi="Arial" w:cs="Arial"/>
          <w:b/>
          <w:noProof/>
          <w:sz w:val="18"/>
          <w:szCs w:val="18"/>
        </w:rPr>
        <w:lastRenderedPageBreak/>
        <w:t xml:space="preserve"> </w:t>
      </w:r>
      <w:r w:rsidR="002B3797">
        <w:rPr>
          <w:rFonts w:ascii="Arial" w:hAnsi="Arial" w:cs="Arial"/>
          <w:b/>
          <w:noProof/>
          <w:sz w:val="18"/>
          <w:szCs w:val="18"/>
        </w:rPr>
        <mc:AlternateContent>
          <mc:Choice Requires="wps">
            <w:drawing>
              <wp:anchor distT="0" distB="0" distL="114300" distR="114300" simplePos="0" relativeHeight="251659264" behindDoc="0" locked="0" layoutInCell="1" allowOverlap="1" wp14:anchorId="1D3B6B55" wp14:editId="0B914A6A">
                <wp:simplePos x="0" y="0"/>
                <wp:positionH relativeFrom="column">
                  <wp:posOffset>-108585</wp:posOffset>
                </wp:positionH>
                <wp:positionV relativeFrom="margin">
                  <wp:posOffset>-127635</wp:posOffset>
                </wp:positionV>
                <wp:extent cx="6115685" cy="4834255"/>
                <wp:effectExtent l="0" t="0" r="5715" b="4445"/>
                <wp:wrapSquare wrapText="bothSides"/>
                <wp:docPr id="1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115685" cy="4834255"/>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04821787" w14:textId="77777777" w:rsidR="003C54F8" w:rsidRDefault="003C54F8" w:rsidP="002A5A51">
                            <w:pPr>
                              <w:jc w:val="center"/>
                              <w:rPr>
                                <w:rFonts w:ascii="Arial" w:hAnsi="Arial" w:cs="Arial"/>
                                <w:b/>
                                <w:sz w:val="18"/>
                                <w:szCs w:val="18"/>
                              </w:rPr>
                            </w:pPr>
                            <w:r>
                              <w:rPr>
                                <w:rFonts w:ascii="Arial" w:hAnsi="Arial" w:cs="Arial"/>
                                <w:b/>
                                <w:noProof/>
                                <w:sz w:val="18"/>
                                <w:szCs w:val="18"/>
                              </w:rPr>
                              <w:drawing>
                                <wp:inline distT="0" distB="0" distL="0" distR="0" wp14:anchorId="339B1C54" wp14:editId="609A99E1">
                                  <wp:extent cx="5332095" cy="3305175"/>
                                  <wp:effectExtent l="0" t="0" r="1905" b="9525"/>
                                  <wp:docPr id="1" name="Picture 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C&amp;MDM_image-FACS_Combined.png"/>
                                          <pic:cNvPicPr/>
                                        </pic:nvPicPr>
                                        <pic:blipFill>
                                          <a:blip r:embed="rId11">
                                            <a:extLst>
                                              <a:ext uri="{28A0092B-C50C-407E-A947-70E740481C1C}">
                                                <a14:useLocalDpi xmlns:a14="http://schemas.microsoft.com/office/drawing/2010/main" val="0"/>
                                              </a:ext>
                                            </a:extLst>
                                          </a:blip>
                                          <a:stretch>
                                            <a:fillRect/>
                                          </a:stretch>
                                        </pic:blipFill>
                                        <pic:spPr>
                                          <a:xfrm>
                                            <a:off x="0" y="0"/>
                                            <a:ext cx="5332095" cy="3305175"/>
                                          </a:xfrm>
                                          <a:prstGeom prst="rect">
                                            <a:avLst/>
                                          </a:prstGeom>
                                        </pic:spPr>
                                      </pic:pic>
                                    </a:graphicData>
                                  </a:graphic>
                                </wp:inline>
                              </w:drawing>
                            </w:r>
                          </w:p>
                          <w:p w14:paraId="0DCD48EC" w14:textId="77777777" w:rsidR="003C54F8" w:rsidRPr="007E5ECB" w:rsidRDefault="003C54F8" w:rsidP="002B3797">
                            <w:pPr>
                              <w:jc w:val="both"/>
                              <w:rPr>
                                <w:rFonts w:ascii="Arial" w:hAnsi="Arial" w:cs="Arial"/>
                                <w:sz w:val="20"/>
                                <w:szCs w:val="20"/>
                              </w:rPr>
                            </w:pPr>
                            <w:r w:rsidRPr="007E5ECB">
                              <w:rPr>
                                <w:rFonts w:ascii="Arial" w:hAnsi="Arial" w:cs="Arial"/>
                                <w:b/>
                                <w:sz w:val="20"/>
                                <w:szCs w:val="20"/>
                              </w:rPr>
                              <w:t>Figure S</w:t>
                            </w:r>
                            <w:r>
                              <w:rPr>
                                <w:rFonts w:ascii="Arial" w:hAnsi="Arial" w:cs="Arial"/>
                                <w:b/>
                                <w:sz w:val="20"/>
                                <w:szCs w:val="20"/>
                              </w:rPr>
                              <w:t>3</w:t>
                            </w:r>
                            <w:r w:rsidRPr="007E5ECB">
                              <w:rPr>
                                <w:rFonts w:ascii="Arial" w:hAnsi="Arial" w:cs="Arial"/>
                                <w:b/>
                                <w:sz w:val="20"/>
                                <w:szCs w:val="20"/>
                              </w:rPr>
                              <w:t xml:space="preserve">. Morphological and granulation differences between MDMs and MCs. </w:t>
                            </w:r>
                            <w:r>
                              <w:rPr>
                                <w:rFonts w:ascii="Arial" w:hAnsi="Arial" w:cs="Arial"/>
                                <w:b/>
                                <w:sz w:val="20"/>
                                <w:szCs w:val="20"/>
                              </w:rPr>
                              <w:t xml:space="preserve"> (a) </w:t>
                            </w:r>
                            <w:r>
                              <w:rPr>
                                <w:rFonts w:ascii="Arial" w:hAnsi="Arial" w:cs="Arial"/>
                                <w:bCs/>
                                <w:sz w:val="20"/>
                                <w:szCs w:val="20"/>
                              </w:rPr>
                              <w:t xml:space="preserve">Flow cytometry analysis of </w:t>
                            </w:r>
                            <w:r>
                              <w:rPr>
                                <w:rFonts w:ascii="Arial" w:hAnsi="Arial" w:cs="Arial"/>
                                <w:sz w:val="20"/>
                                <w:szCs w:val="20"/>
                              </w:rPr>
                              <w:t>m</w:t>
                            </w:r>
                            <w:r w:rsidRPr="007E5ECB">
                              <w:rPr>
                                <w:rFonts w:ascii="Arial" w:hAnsi="Arial" w:cs="Arial"/>
                                <w:sz w:val="20"/>
                                <w:szCs w:val="20"/>
                              </w:rPr>
                              <w:t>onocyte</w:t>
                            </w:r>
                            <w:r>
                              <w:rPr>
                                <w:rFonts w:ascii="Arial" w:hAnsi="Arial" w:cs="Arial"/>
                                <w:sz w:val="20"/>
                                <w:szCs w:val="20"/>
                              </w:rPr>
                              <w:t>s</w:t>
                            </w:r>
                            <w:r w:rsidRPr="007E5ECB">
                              <w:rPr>
                                <w:rFonts w:ascii="Arial" w:hAnsi="Arial" w:cs="Arial"/>
                                <w:sz w:val="20"/>
                                <w:szCs w:val="20"/>
                              </w:rPr>
                              <w:t xml:space="preserve"> immediately after purification</w:t>
                            </w:r>
                            <w:r>
                              <w:rPr>
                                <w:rFonts w:ascii="Arial" w:hAnsi="Arial" w:cs="Arial"/>
                                <w:sz w:val="20"/>
                                <w:szCs w:val="20"/>
                              </w:rPr>
                              <w:t>. (</w:t>
                            </w:r>
                            <w:r w:rsidRPr="00400112">
                              <w:rPr>
                                <w:rFonts w:ascii="Arial" w:hAnsi="Arial" w:cs="Arial"/>
                                <w:b/>
                                <w:bCs/>
                                <w:sz w:val="20"/>
                                <w:szCs w:val="20"/>
                              </w:rPr>
                              <w:t>b</w:t>
                            </w:r>
                            <w:r>
                              <w:rPr>
                                <w:rFonts w:ascii="Arial" w:hAnsi="Arial" w:cs="Arial"/>
                                <w:sz w:val="20"/>
                                <w:szCs w:val="20"/>
                              </w:rPr>
                              <w:t>)</w:t>
                            </w:r>
                            <w:r w:rsidRPr="007E5ECB">
                              <w:rPr>
                                <w:rFonts w:ascii="Arial" w:hAnsi="Arial" w:cs="Arial"/>
                                <w:sz w:val="20"/>
                                <w:szCs w:val="20"/>
                              </w:rPr>
                              <w:t xml:space="preserve"> </w:t>
                            </w:r>
                            <w:r>
                              <w:rPr>
                                <w:rFonts w:ascii="Arial" w:hAnsi="Arial" w:cs="Arial"/>
                                <w:bCs/>
                                <w:sz w:val="20"/>
                                <w:szCs w:val="20"/>
                              </w:rPr>
                              <w:t xml:space="preserve">Flow cytometry analysis of </w:t>
                            </w:r>
                            <w:r>
                              <w:rPr>
                                <w:rFonts w:ascii="Arial" w:hAnsi="Arial" w:cs="Arial"/>
                                <w:sz w:val="20"/>
                                <w:szCs w:val="20"/>
                              </w:rPr>
                              <w:t>m</w:t>
                            </w:r>
                            <w:r w:rsidRPr="007E5ECB">
                              <w:rPr>
                                <w:rFonts w:ascii="Arial" w:hAnsi="Arial" w:cs="Arial"/>
                                <w:sz w:val="20"/>
                                <w:szCs w:val="20"/>
                              </w:rPr>
                              <w:t>onocyte</w:t>
                            </w:r>
                            <w:r>
                              <w:rPr>
                                <w:rFonts w:ascii="Arial" w:hAnsi="Arial" w:cs="Arial"/>
                                <w:sz w:val="20"/>
                                <w:szCs w:val="20"/>
                              </w:rPr>
                              <w:t>s</w:t>
                            </w:r>
                            <w:r w:rsidRPr="007E5ECB">
                              <w:rPr>
                                <w:rFonts w:ascii="Arial" w:hAnsi="Arial" w:cs="Arial"/>
                                <w:sz w:val="20"/>
                                <w:szCs w:val="20"/>
                              </w:rPr>
                              <w:t xml:space="preserve"> cultured in suspension under non-adherent conditio</w:t>
                            </w:r>
                            <w:r>
                              <w:rPr>
                                <w:rFonts w:ascii="Arial" w:hAnsi="Arial" w:cs="Arial"/>
                                <w:sz w:val="20"/>
                                <w:szCs w:val="20"/>
                              </w:rPr>
                              <w:t>ns for seven days</w:t>
                            </w:r>
                            <w:r w:rsidRPr="007E5ECB">
                              <w:rPr>
                                <w:rFonts w:ascii="Arial" w:hAnsi="Arial" w:cs="Arial"/>
                                <w:sz w:val="20"/>
                                <w:szCs w:val="20"/>
                              </w:rPr>
                              <w:t xml:space="preserve">. </w:t>
                            </w:r>
                            <w:r>
                              <w:rPr>
                                <w:rFonts w:ascii="Arial" w:hAnsi="Arial" w:cs="Arial"/>
                                <w:sz w:val="20"/>
                                <w:szCs w:val="20"/>
                              </w:rPr>
                              <w:t>(</w:t>
                            </w:r>
                            <w:r w:rsidRPr="00400112">
                              <w:rPr>
                                <w:rFonts w:ascii="Arial" w:hAnsi="Arial" w:cs="Arial"/>
                                <w:b/>
                                <w:bCs/>
                                <w:sz w:val="20"/>
                                <w:szCs w:val="20"/>
                              </w:rPr>
                              <w:t>c</w:t>
                            </w:r>
                            <w:r>
                              <w:rPr>
                                <w:rFonts w:ascii="Arial" w:hAnsi="Arial" w:cs="Arial"/>
                                <w:sz w:val="20"/>
                                <w:szCs w:val="20"/>
                              </w:rPr>
                              <w:t xml:space="preserve">) </w:t>
                            </w:r>
                            <w:r>
                              <w:rPr>
                                <w:rFonts w:ascii="Arial" w:hAnsi="Arial" w:cs="Arial"/>
                                <w:bCs/>
                                <w:sz w:val="20"/>
                                <w:szCs w:val="20"/>
                              </w:rPr>
                              <w:t>Flow cytometry analysis of fully differentiated MDM (cultured for 7 days under adherent conditions in the presence of M-CSF). (</w:t>
                            </w:r>
                            <w:r w:rsidRPr="00400112">
                              <w:rPr>
                                <w:rFonts w:ascii="Arial" w:hAnsi="Arial" w:cs="Arial"/>
                                <w:b/>
                                <w:bCs/>
                                <w:sz w:val="20"/>
                                <w:szCs w:val="20"/>
                              </w:rPr>
                              <w:t>d</w:t>
                            </w:r>
                            <w:r w:rsidRPr="007E5ECB">
                              <w:rPr>
                                <w:rFonts w:ascii="Arial" w:hAnsi="Arial" w:cs="Arial"/>
                                <w:sz w:val="20"/>
                                <w:szCs w:val="20"/>
                              </w:rPr>
                              <w:t xml:space="preserve">) </w:t>
                            </w:r>
                            <w:r>
                              <w:rPr>
                                <w:rFonts w:ascii="Arial" w:hAnsi="Arial" w:cs="Arial"/>
                                <w:sz w:val="20"/>
                                <w:szCs w:val="20"/>
                              </w:rPr>
                              <w:t>Light microscope image of m</w:t>
                            </w:r>
                            <w:r w:rsidRPr="007E5ECB">
                              <w:rPr>
                                <w:rFonts w:ascii="Arial" w:hAnsi="Arial" w:cs="Arial"/>
                                <w:sz w:val="20"/>
                                <w:szCs w:val="20"/>
                              </w:rPr>
                              <w:t>onocyte</w:t>
                            </w:r>
                            <w:r>
                              <w:rPr>
                                <w:rFonts w:ascii="Arial" w:hAnsi="Arial" w:cs="Arial"/>
                                <w:sz w:val="20"/>
                                <w:szCs w:val="20"/>
                              </w:rPr>
                              <w:t>s</w:t>
                            </w:r>
                            <w:r w:rsidRPr="007E5ECB">
                              <w:rPr>
                                <w:rFonts w:ascii="Arial" w:hAnsi="Arial" w:cs="Arial"/>
                                <w:sz w:val="20"/>
                                <w:szCs w:val="20"/>
                              </w:rPr>
                              <w:t xml:space="preserve"> immediately after purification</w:t>
                            </w:r>
                            <w:r>
                              <w:rPr>
                                <w:rFonts w:ascii="Arial" w:hAnsi="Arial" w:cs="Arial"/>
                                <w:sz w:val="20"/>
                                <w:szCs w:val="20"/>
                              </w:rPr>
                              <w:t xml:space="preserve"> (20x magnification, 5x zoom).</w:t>
                            </w:r>
                            <w:r w:rsidRPr="007E5ECB">
                              <w:rPr>
                                <w:rFonts w:ascii="Arial" w:hAnsi="Arial" w:cs="Arial"/>
                                <w:sz w:val="20"/>
                                <w:szCs w:val="20"/>
                              </w:rPr>
                              <w:t xml:space="preserve"> </w:t>
                            </w:r>
                            <w:r w:rsidRPr="00400112">
                              <w:rPr>
                                <w:rFonts w:ascii="Arial" w:hAnsi="Arial" w:cs="Arial"/>
                                <w:b/>
                                <w:bCs/>
                                <w:sz w:val="20"/>
                                <w:szCs w:val="20"/>
                              </w:rPr>
                              <w:t>(e</w:t>
                            </w:r>
                            <w:r w:rsidRPr="007E5ECB">
                              <w:rPr>
                                <w:rFonts w:ascii="Arial" w:hAnsi="Arial" w:cs="Arial"/>
                                <w:sz w:val="20"/>
                                <w:szCs w:val="20"/>
                              </w:rPr>
                              <w:t xml:space="preserve">) </w:t>
                            </w:r>
                            <w:r>
                              <w:rPr>
                                <w:rFonts w:ascii="Arial" w:hAnsi="Arial" w:cs="Arial"/>
                                <w:sz w:val="20"/>
                                <w:szCs w:val="20"/>
                              </w:rPr>
                              <w:t>Light microscope image of m</w:t>
                            </w:r>
                            <w:r w:rsidRPr="007E5ECB">
                              <w:rPr>
                                <w:rFonts w:ascii="Arial" w:hAnsi="Arial" w:cs="Arial"/>
                                <w:sz w:val="20"/>
                                <w:szCs w:val="20"/>
                              </w:rPr>
                              <w:t>onocyte</w:t>
                            </w:r>
                            <w:r>
                              <w:rPr>
                                <w:rFonts w:ascii="Arial" w:hAnsi="Arial" w:cs="Arial"/>
                                <w:sz w:val="20"/>
                                <w:szCs w:val="20"/>
                              </w:rPr>
                              <w:t>s</w:t>
                            </w:r>
                            <w:r w:rsidRPr="007E5ECB">
                              <w:rPr>
                                <w:rFonts w:ascii="Arial" w:hAnsi="Arial" w:cs="Arial"/>
                                <w:sz w:val="20"/>
                                <w:szCs w:val="20"/>
                              </w:rPr>
                              <w:t xml:space="preserve"> after 7 days of culture </w:t>
                            </w:r>
                            <w:r>
                              <w:rPr>
                                <w:rFonts w:ascii="Arial" w:hAnsi="Arial" w:cs="Arial"/>
                                <w:sz w:val="20"/>
                                <w:szCs w:val="20"/>
                              </w:rPr>
                              <w:t>under non-adherent conditions in the absence of M-CSF (20x magnification, 5x zoom). (</w:t>
                            </w:r>
                            <w:r w:rsidRPr="00400112">
                              <w:rPr>
                                <w:rFonts w:ascii="Arial" w:hAnsi="Arial" w:cs="Arial"/>
                                <w:b/>
                                <w:bCs/>
                                <w:sz w:val="20"/>
                                <w:szCs w:val="20"/>
                              </w:rPr>
                              <w:t>f</w:t>
                            </w:r>
                            <w:r w:rsidRPr="007E5ECB">
                              <w:rPr>
                                <w:rFonts w:ascii="Arial" w:hAnsi="Arial" w:cs="Arial"/>
                                <w:sz w:val="20"/>
                                <w:szCs w:val="20"/>
                              </w:rPr>
                              <w:t xml:space="preserve">) </w:t>
                            </w:r>
                            <w:r>
                              <w:rPr>
                                <w:rFonts w:ascii="Arial" w:hAnsi="Arial" w:cs="Arial"/>
                                <w:sz w:val="20"/>
                                <w:szCs w:val="20"/>
                              </w:rPr>
                              <w:t xml:space="preserve">Light microscope image </w:t>
                            </w:r>
                            <w:r w:rsidRPr="007E5ECB">
                              <w:rPr>
                                <w:rFonts w:ascii="Arial" w:hAnsi="Arial" w:cs="Arial"/>
                                <w:sz w:val="20"/>
                                <w:szCs w:val="20"/>
                              </w:rPr>
                              <w:t>MDM after 7 days of culture in the presence of M-</w:t>
                            </w:r>
                            <w:r>
                              <w:rPr>
                                <w:rFonts w:ascii="Arial" w:hAnsi="Arial" w:cs="Arial"/>
                                <w:sz w:val="20"/>
                                <w:szCs w:val="20"/>
                              </w:rPr>
                              <w:t>CSF (20x magnification, 4x image reduction).</w:t>
                            </w:r>
                          </w:p>
                          <w:p w14:paraId="17734607" w14:textId="77777777" w:rsidR="003C54F8" w:rsidRDefault="003C54F8" w:rsidP="002B3797"/>
                          <w:p w14:paraId="3C52282D" w14:textId="77777777" w:rsidR="003C54F8" w:rsidRDefault="003C54F8" w:rsidP="002B3797">
                            <w:pPr>
                              <w:jc w:val="both"/>
                            </w:pPr>
                          </w:p>
                          <w:p w14:paraId="36DC1194" w14:textId="77777777" w:rsidR="003C54F8" w:rsidRDefault="003C54F8" w:rsidP="002B3797">
                            <w:pPr>
                              <w:jc w:val="both"/>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3B6B55" id="Text Box 16" o:spid="_x0000_s1028" type="#_x0000_t202" style="position:absolute;margin-left:-8.55pt;margin-top:-10.05pt;width:481.55pt;height:38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" fillcolor="white [3201]" stroked="f" strokeweight=".5pt">
                <v:path arrowok="t"/>
                <v:textbox>
                  <w:txbxContent>
                    <w:p w14:paraId="04821787" w14:textId="77777777" w:rsidR="003C54F8" w:rsidRDefault="003C54F8" w:rsidP="002A5A51">
                      <w:pPr>
                        <w:jc w:val="center"/>
                        <w:rPr>
                          <w:rFonts w:ascii="Arial" w:hAnsi="Arial" w:cs="Arial"/>
                          <w:b/>
                          <w:sz w:val="18"/>
                          <w:szCs w:val="18"/>
                        </w:rPr>
                      </w:pPr>
                      <w:r>
                        <w:rPr>
                          <w:rFonts w:ascii="Arial" w:hAnsi="Arial" w:cs="Arial"/>
                          <w:b/>
                          <w:noProof/>
                          <w:sz w:val="18"/>
                          <w:szCs w:val="18"/>
                        </w:rPr>
                        <w:drawing>
                          <wp:inline distT="0" distB="0" distL="0" distR="0" wp14:anchorId="339B1C54" wp14:editId="609A99E1">
                            <wp:extent cx="5332095" cy="3305175"/>
                            <wp:effectExtent l="0" t="0" r="1905" b="9525"/>
                            <wp:docPr id="1" name="Picture 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C&amp;MDM_image-FACS_Combined.png"/>
                                    <pic:cNvPicPr/>
                                  </pic:nvPicPr>
                                  <pic:blipFill>
                                    <a:blip r:embed="rId11">
                                      <a:extLst>
                                        <a:ext uri="{28A0092B-C50C-407E-A947-70E740481C1C}">
                                          <a14:useLocalDpi xmlns:a14="http://schemas.microsoft.com/office/drawing/2010/main" val="0"/>
                                        </a:ext>
                                      </a:extLst>
                                    </a:blip>
                                    <a:stretch>
                                      <a:fillRect/>
                                    </a:stretch>
                                  </pic:blipFill>
                                  <pic:spPr>
                                    <a:xfrm>
                                      <a:off x="0" y="0"/>
                                      <a:ext cx="5332095" cy="3305175"/>
                                    </a:xfrm>
                                    <a:prstGeom prst="rect">
                                      <a:avLst/>
                                    </a:prstGeom>
                                  </pic:spPr>
                                </pic:pic>
                              </a:graphicData>
                            </a:graphic>
                          </wp:inline>
                        </w:drawing>
                      </w:r>
                    </w:p>
                    <w:p w14:paraId="0DCD48EC" w14:textId="77777777" w:rsidR="003C54F8" w:rsidRPr="007E5ECB" w:rsidRDefault="003C54F8" w:rsidP="002B3797">
                      <w:pPr>
                        <w:jc w:val="both"/>
                        <w:rPr>
                          <w:rFonts w:ascii="Arial" w:hAnsi="Arial" w:cs="Arial"/>
                          <w:sz w:val="20"/>
                          <w:szCs w:val="20"/>
                        </w:rPr>
                      </w:pPr>
                      <w:r w:rsidRPr="007E5ECB">
                        <w:rPr>
                          <w:rFonts w:ascii="Arial" w:hAnsi="Arial" w:cs="Arial"/>
                          <w:b/>
                          <w:sz w:val="20"/>
                          <w:szCs w:val="20"/>
                        </w:rPr>
                        <w:t>Figure S</w:t>
                      </w:r>
                      <w:r>
                        <w:rPr>
                          <w:rFonts w:ascii="Arial" w:hAnsi="Arial" w:cs="Arial"/>
                          <w:b/>
                          <w:sz w:val="20"/>
                          <w:szCs w:val="20"/>
                        </w:rPr>
                        <w:t>3</w:t>
                      </w:r>
                      <w:r w:rsidRPr="007E5ECB">
                        <w:rPr>
                          <w:rFonts w:ascii="Arial" w:hAnsi="Arial" w:cs="Arial"/>
                          <w:b/>
                          <w:sz w:val="20"/>
                          <w:szCs w:val="20"/>
                        </w:rPr>
                        <w:t xml:space="preserve">. Morphological and granulation differences between MDMs and MCs. </w:t>
                      </w:r>
                      <w:r>
                        <w:rPr>
                          <w:rFonts w:ascii="Arial" w:hAnsi="Arial" w:cs="Arial"/>
                          <w:b/>
                          <w:sz w:val="20"/>
                          <w:szCs w:val="20"/>
                        </w:rPr>
                        <w:t xml:space="preserve"> (a) </w:t>
                      </w:r>
                      <w:r>
                        <w:rPr>
                          <w:rFonts w:ascii="Arial" w:hAnsi="Arial" w:cs="Arial"/>
                          <w:bCs/>
                          <w:sz w:val="20"/>
                          <w:szCs w:val="20"/>
                        </w:rPr>
                        <w:t xml:space="preserve">Flow cytometry analysis of </w:t>
                      </w:r>
                      <w:r>
                        <w:rPr>
                          <w:rFonts w:ascii="Arial" w:hAnsi="Arial" w:cs="Arial"/>
                          <w:sz w:val="20"/>
                          <w:szCs w:val="20"/>
                        </w:rPr>
                        <w:t>m</w:t>
                      </w:r>
                      <w:r w:rsidRPr="007E5ECB">
                        <w:rPr>
                          <w:rFonts w:ascii="Arial" w:hAnsi="Arial" w:cs="Arial"/>
                          <w:sz w:val="20"/>
                          <w:szCs w:val="20"/>
                        </w:rPr>
                        <w:t>onocyte</w:t>
                      </w:r>
                      <w:r>
                        <w:rPr>
                          <w:rFonts w:ascii="Arial" w:hAnsi="Arial" w:cs="Arial"/>
                          <w:sz w:val="20"/>
                          <w:szCs w:val="20"/>
                        </w:rPr>
                        <w:t>s</w:t>
                      </w:r>
                      <w:r w:rsidRPr="007E5ECB">
                        <w:rPr>
                          <w:rFonts w:ascii="Arial" w:hAnsi="Arial" w:cs="Arial"/>
                          <w:sz w:val="20"/>
                          <w:szCs w:val="20"/>
                        </w:rPr>
                        <w:t xml:space="preserve"> immediately after purification</w:t>
                      </w:r>
                      <w:r>
                        <w:rPr>
                          <w:rFonts w:ascii="Arial" w:hAnsi="Arial" w:cs="Arial"/>
                          <w:sz w:val="20"/>
                          <w:szCs w:val="20"/>
                        </w:rPr>
                        <w:t>. (</w:t>
                      </w:r>
                      <w:r w:rsidRPr="00400112">
                        <w:rPr>
                          <w:rFonts w:ascii="Arial" w:hAnsi="Arial" w:cs="Arial"/>
                          <w:b/>
                          <w:bCs/>
                          <w:sz w:val="20"/>
                          <w:szCs w:val="20"/>
                        </w:rPr>
                        <w:t>b</w:t>
                      </w:r>
                      <w:r>
                        <w:rPr>
                          <w:rFonts w:ascii="Arial" w:hAnsi="Arial" w:cs="Arial"/>
                          <w:sz w:val="20"/>
                          <w:szCs w:val="20"/>
                        </w:rPr>
                        <w:t>)</w:t>
                      </w:r>
                      <w:r w:rsidRPr="007E5ECB">
                        <w:rPr>
                          <w:rFonts w:ascii="Arial" w:hAnsi="Arial" w:cs="Arial"/>
                          <w:sz w:val="20"/>
                          <w:szCs w:val="20"/>
                        </w:rPr>
                        <w:t xml:space="preserve"> </w:t>
                      </w:r>
                      <w:r>
                        <w:rPr>
                          <w:rFonts w:ascii="Arial" w:hAnsi="Arial" w:cs="Arial"/>
                          <w:bCs/>
                          <w:sz w:val="20"/>
                          <w:szCs w:val="20"/>
                        </w:rPr>
                        <w:t xml:space="preserve">Flow cytometry analysis of </w:t>
                      </w:r>
                      <w:r>
                        <w:rPr>
                          <w:rFonts w:ascii="Arial" w:hAnsi="Arial" w:cs="Arial"/>
                          <w:sz w:val="20"/>
                          <w:szCs w:val="20"/>
                        </w:rPr>
                        <w:t>m</w:t>
                      </w:r>
                      <w:r w:rsidRPr="007E5ECB">
                        <w:rPr>
                          <w:rFonts w:ascii="Arial" w:hAnsi="Arial" w:cs="Arial"/>
                          <w:sz w:val="20"/>
                          <w:szCs w:val="20"/>
                        </w:rPr>
                        <w:t>onocyte</w:t>
                      </w:r>
                      <w:r>
                        <w:rPr>
                          <w:rFonts w:ascii="Arial" w:hAnsi="Arial" w:cs="Arial"/>
                          <w:sz w:val="20"/>
                          <w:szCs w:val="20"/>
                        </w:rPr>
                        <w:t>s</w:t>
                      </w:r>
                      <w:r w:rsidRPr="007E5ECB">
                        <w:rPr>
                          <w:rFonts w:ascii="Arial" w:hAnsi="Arial" w:cs="Arial"/>
                          <w:sz w:val="20"/>
                          <w:szCs w:val="20"/>
                        </w:rPr>
                        <w:t xml:space="preserve"> cultured in suspension under non-adherent conditio</w:t>
                      </w:r>
                      <w:r>
                        <w:rPr>
                          <w:rFonts w:ascii="Arial" w:hAnsi="Arial" w:cs="Arial"/>
                          <w:sz w:val="20"/>
                          <w:szCs w:val="20"/>
                        </w:rPr>
                        <w:t>ns for seven days</w:t>
                      </w:r>
                      <w:r w:rsidRPr="007E5ECB">
                        <w:rPr>
                          <w:rFonts w:ascii="Arial" w:hAnsi="Arial" w:cs="Arial"/>
                          <w:sz w:val="20"/>
                          <w:szCs w:val="20"/>
                        </w:rPr>
                        <w:t xml:space="preserve">. </w:t>
                      </w:r>
                      <w:r>
                        <w:rPr>
                          <w:rFonts w:ascii="Arial" w:hAnsi="Arial" w:cs="Arial"/>
                          <w:sz w:val="20"/>
                          <w:szCs w:val="20"/>
                        </w:rPr>
                        <w:t>(</w:t>
                      </w:r>
                      <w:r w:rsidRPr="00400112">
                        <w:rPr>
                          <w:rFonts w:ascii="Arial" w:hAnsi="Arial" w:cs="Arial"/>
                          <w:b/>
                          <w:bCs/>
                          <w:sz w:val="20"/>
                          <w:szCs w:val="20"/>
                        </w:rPr>
                        <w:t>c</w:t>
                      </w:r>
                      <w:r>
                        <w:rPr>
                          <w:rFonts w:ascii="Arial" w:hAnsi="Arial" w:cs="Arial"/>
                          <w:sz w:val="20"/>
                          <w:szCs w:val="20"/>
                        </w:rPr>
                        <w:t xml:space="preserve">) </w:t>
                      </w:r>
                      <w:r>
                        <w:rPr>
                          <w:rFonts w:ascii="Arial" w:hAnsi="Arial" w:cs="Arial"/>
                          <w:bCs/>
                          <w:sz w:val="20"/>
                          <w:szCs w:val="20"/>
                        </w:rPr>
                        <w:t>Flow cytometry analysis of fully differentiated MDM (cultured for 7 days under adherent conditions in the presence of M-CSF). (</w:t>
                      </w:r>
                      <w:r w:rsidRPr="00400112">
                        <w:rPr>
                          <w:rFonts w:ascii="Arial" w:hAnsi="Arial" w:cs="Arial"/>
                          <w:b/>
                          <w:bCs/>
                          <w:sz w:val="20"/>
                          <w:szCs w:val="20"/>
                        </w:rPr>
                        <w:t>d</w:t>
                      </w:r>
                      <w:r w:rsidRPr="007E5ECB">
                        <w:rPr>
                          <w:rFonts w:ascii="Arial" w:hAnsi="Arial" w:cs="Arial"/>
                          <w:sz w:val="20"/>
                          <w:szCs w:val="20"/>
                        </w:rPr>
                        <w:t xml:space="preserve">) </w:t>
                      </w:r>
                      <w:r>
                        <w:rPr>
                          <w:rFonts w:ascii="Arial" w:hAnsi="Arial" w:cs="Arial"/>
                          <w:sz w:val="20"/>
                          <w:szCs w:val="20"/>
                        </w:rPr>
                        <w:t>Light microscope image of m</w:t>
                      </w:r>
                      <w:r w:rsidRPr="007E5ECB">
                        <w:rPr>
                          <w:rFonts w:ascii="Arial" w:hAnsi="Arial" w:cs="Arial"/>
                          <w:sz w:val="20"/>
                          <w:szCs w:val="20"/>
                        </w:rPr>
                        <w:t>onocyte</w:t>
                      </w:r>
                      <w:r>
                        <w:rPr>
                          <w:rFonts w:ascii="Arial" w:hAnsi="Arial" w:cs="Arial"/>
                          <w:sz w:val="20"/>
                          <w:szCs w:val="20"/>
                        </w:rPr>
                        <w:t>s</w:t>
                      </w:r>
                      <w:r w:rsidRPr="007E5ECB">
                        <w:rPr>
                          <w:rFonts w:ascii="Arial" w:hAnsi="Arial" w:cs="Arial"/>
                          <w:sz w:val="20"/>
                          <w:szCs w:val="20"/>
                        </w:rPr>
                        <w:t xml:space="preserve"> immediately after purification</w:t>
                      </w:r>
                      <w:r>
                        <w:rPr>
                          <w:rFonts w:ascii="Arial" w:hAnsi="Arial" w:cs="Arial"/>
                          <w:sz w:val="20"/>
                          <w:szCs w:val="20"/>
                        </w:rPr>
                        <w:t xml:space="preserve"> (20x magnification, 5x zoom).</w:t>
                      </w:r>
                      <w:r w:rsidRPr="007E5ECB">
                        <w:rPr>
                          <w:rFonts w:ascii="Arial" w:hAnsi="Arial" w:cs="Arial"/>
                          <w:sz w:val="20"/>
                          <w:szCs w:val="20"/>
                        </w:rPr>
                        <w:t xml:space="preserve"> </w:t>
                      </w:r>
                      <w:r w:rsidRPr="00400112">
                        <w:rPr>
                          <w:rFonts w:ascii="Arial" w:hAnsi="Arial" w:cs="Arial"/>
                          <w:b/>
                          <w:bCs/>
                          <w:sz w:val="20"/>
                          <w:szCs w:val="20"/>
                        </w:rPr>
                        <w:t>(e</w:t>
                      </w:r>
                      <w:r w:rsidRPr="007E5ECB">
                        <w:rPr>
                          <w:rFonts w:ascii="Arial" w:hAnsi="Arial" w:cs="Arial"/>
                          <w:sz w:val="20"/>
                          <w:szCs w:val="20"/>
                        </w:rPr>
                        <w:t xml:space="preserve">) </w:t>
                      </w:r>
                      <w:r>
                        <w:rPr>
                          <w:rFonts w:ascii="Arial" w:hAnsi="Arial" w:cs="Arial"/>
                          <w:sz w:val="20"/>
                          <w:szCs w:val="20"/>
                        </w:rPr>
                        <w:t>Light microscope image of m</w:t>
                      </w:r>
                      <w:r w:rsidRPr="007E5ECB">
                        <w:rPr>
                          <w:rFonts w:ascii="Arial" w:hAnsi="Arial" w:cs="Arial"/>
                          <w:sz w:val="20"/>
                          <w:szCs w:val="20"/>
                        </w:rPr>
                        <w:t>onocyte</w:t>
                      </w:r>
                      <w:r>
                        <w:rPr>
                          <w:rFonts w:ascii="Arial" w:hAnsi="Arial" w:cs="Arial"/>
                          <w:sz w:val="20"/>
                          <w:szCs w:val="20"/>
                        </w:rPr>
                        <w:t>s</w:t>
                      </w:r>
                      <w:r w:rsidRPr="007E5ECB">
                        <w:rPr>
                          <w:rFonts w:ascii="Arial" w:hAnsi="Arial" w:cs="Arial"/>
                          <w:sz w:val="20"/>
                          <w:szCs w:val="20"/>
                        </w:rPr>
                        <w:t xml:space="preserve"> after 7 days of culture </w:t>
                      </w:r>
                      <w:r>
                        <w:rPr>
                          <w:rFonts w:ascii="Arial" w:hAnsi="Arial" w:cs="Arial"/>
                          <w:sz w:val="20"/>
                          <w:szCs w:val="20"/>
                        </w:rPr>
                        <w:t>under non-adherent conditions in the absence of M-CSF (20x magnification, 5x zoom). (</w:t>
                      </w:r>
                      <w:r w:rsidRPr="00400112">
                        <w:rPr>
                          <w:rFonts w:ascii="Arial" w:hAnsi="Arial" w:cs="Arial"/>
                          <w:b/>
                          <w:bCs/>
                          <w:sz w:val="20"/>
                          <w:szCs w:val="20"/>
                        </w:rPr>
                        <w:t>f</w:t>
                      </w:r>
                      <w:r w:rsidRPr="007E5ECB">
                        <w:rPr>
                          <w:rFonts w:ascii="Arial" w:hAnsi="Arial" w:cs="Arial"/>
                          <w:sz w:val="20"/>
                          <w:szCs w:val="20"/>
                        </w:rPr>
                        <w:t xml:space="preserve">) </w:t>
                      </w:r>
                      <w:r>
                        <w:rPr>
                          <w:rFonts w:ascii="Arial" w:hAnsi="Arial" w:cs="Arial"/>
                          <w:sz w:val="20"/>
                          <w:szCs w:val="20"/>
                        </w:rPr>
                        <w:t xml:space="preserve">Light microscope image </w:t>
                      </w:r>
                      <w:r w:rsidRPr="007E5ECB">
                        <w:rPr>
                          <w:rFonts w:ascii="Arial" w:hAnsi="Arial" w:cs="Arial"/>
                          <w:sz w:val="20"/>
                          <w:szCs w:val="20"/>
                        </w:rPr>
                        <w:t>MDM after 7 days of culture in the presence of M-</w:t>
                      </w:r>
                      <w:r>
                        <w:rPr>
                          <w:rFonts w:ascii="Arial" w:hAnsi="Arial" w:cs="Arial"/>
                          <w:sz w:val="20"/>
                          <w:szCs w:val="20"/>
                        </w:rPr>
                        <w:t>CSF (20x magnification, 4x image reduction).</w:t>
                      </w:r>
                    </w:p>
                    <w:p w14:paraId="17734607" w14:textId="77777777" w:rsidR="003C54F8" w:rsidRDefault="003C54F8" w:rsidP="002B3797"/>
                    <w:p w14:paraId="3C52282D" w14:textId="77777777" w:rsidR="003C54F8" w:rsidRDefault="003C54F8" w:rsidP="002B3797">
                      <w:pPr>
                        <w:jc w:val="both"/>
                      </w:pPr>
                    </w:p>
                    <w:p w14:paraId="36DC1194" w14:textId="77777777" w:rsidR="003C54F8" w:rsidRDefault="003C54F8" w:rsidP="002B3797">
                      <w:pPr>
                        <w:jc w:val="both"/>
                      </w:pPr>
                    </w:p>
                  </w:txbxContent>
                </v:textbox>
                <w10:wrap type="square" anchory="margin"/>
              </v:shape>
            </w:pict>
          </mc:Fallback>
        </mc:AlternateContent>
      </w:r>
    </w:p>
    <w:p w14:paraId="723AC6E4" w14:textId="044A8ADC" w:rsidR="00AC2E83" w:rsidRDefault="0061774A" w:rsidP="002B3797">
      <w:pPr>
        <w:rPr>
          <w:rFonts w:ascii="Arial" w:hAnsi="Arial" w:cs="Arial"/>
          <w:b/>
        </w:rPr>
      </w:pPr>
      <w:r>
        <w:rPr>
          <w:rFonts w:ascii="Arial" w:hAnsi="Arial" w:cs="Arial"/>
          <w:noProof/>
          <w:lang w:eastAsia="zh-TW"/>
        </w:rPr>
        <mc:AlternateContent>
          <mc:Choice Requires="wps">
            <w:drawing>
              <wp:anchor distT="0" distB="0" distL="114300" distR="114300" simplePos="0" relativeHeight="251668480" behindDoc="0" locked="0" layoutInCell="1" allowOverlap="1" wp14:anchorId="7E77DAF2" wp14:editId="54484190">
                <wp:simplePos x="0" y="0"/>
                <wp:positionH relativeFrom="margin">
                  <wp:posOffset>-17423</wp:posOffset>
                </wp:positionH>
                <wp:positionV relativeFrom="paragraph">
                  <wp:posOffset>140670</wp:posOffset>
                </wp:positionV>
                <wp:extent cx="5807710" cy="3167743"/>
                <wp:effectExtent l="0" t="0" r="0" b="0"/>
                <wp:wrapNone/>
                <wp:docPr id="1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07710" cy="3167743"/>
                        </a:xfrm>
                        <a:prstGeom prst="rect">
                          <a:avLst/>
                        </a:prstGeom>
                        <a:solidFill>
                          <a:srgbClr val="FFFFFF"/>
                        </a:solidFill>
                        <a:ln w="9525">
                          <a:noFill/>
                          <a:miter lim="800000"/>
                          <a:headEnd/>
                          <a:tailEnd/>
                        </a:ln>
                      </wps:spPr>
                      <wps:txbx>
                        <w:txbxContent>
                          <w:p w14:paraId="389ACDF1" w14:textId="77777777" w:rsidR="003C54F8" w:rsidRDefault="003C54F8" w:rsidP="0061774A">
                            <w:pPr>
                              <w:jc w:val="center"/>
                              <w:rPr>
                                <w:b/>
                                <w:bCs/>
                              </w:rPr>
                            </w:pPr>
                            <w:r>
                              <w:rPr>
                                <w:b/>
                                <w:bCs/>
                                <w:noProof/>
                              </w:rPr>
                              <w:drawing>
                                <wp:inline distT="0" distB="0" distL="0" distR="0" wp14:anchorId="6E793DBD" wp14:editId="3C42732C">
                                  <wp:extent cx="4267200" cy="2152677"/>
                                  <wp:effectExtent l="0" t="0" r="0" b="0"/>
                                  <wp:docPr id="5" name="Picture 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C-MDM-GFP.png"/>
                                          <pic:cNvPicPr/>
                                        </pic:nvPicPr>
                                        <pic:blipFill>
                                          <a:blip r:embed="rId12">
                                            <a:extLst>
                                              <a:ext uri="{28A0092B-C50C-407E-A947-70E740481C1C}">
                                                <a14:useLocalDpi xmlns:a14="http://schemas.microsoft.com/office/drawing/2010/main" val="0"/>
                                              </a:ext>
                                            </a:extLst>
                                          </a:blip>
                                          <a:stretch>
                                            <a:fillRect/>
                                          </a:stretch>
                                        </pic:blipFill>
                                        <pic:spPr>
                                          <a:xfrm>
                                            <a:off x="0" y="0"/>
                                            <a:ext cx="4274077" cy="2156146"/>
                                          </a:xfrm>
                                          <a:prstGeom prst="rect">
                                            <a:avLst/>
                                          </a:prstGeom>
                                        </pic:spPr>
                                      </pic:pic>
                                    </a:graphicData>
                                  </a:graphic>
                                </wp:inline>
                              </w:drawing>
                            </w:r>
                          </w:p>
                          <w:p w14:paraId="25DB708B" w14:textId="77777777" w:rsidR="003C54F8" w:rsidRPr="00C61BB1" w:rsidRDefault="003C54F8" w:rsidP="0061774A">
                            <w:pPr>
                              <w:jc w:val="both"/>
                            </w:pPr>
                            <w:r w:rsidRPr="007E5ECB">
                              <w:rPr>
                                <w:rFonts w:ascii="Arial" w:hAnsi="Arial" w:cs="Arial"/>
                                <w:b/>
                                <w:bCs/>
                                <w:sz w:val="20"/>
                                <w:szCs w:val="20"/>
                              </w:rPr>
                              <w:t xml:space="preserve">Figure S4. </w:t>
                            </w:r>
                            <w:r w:rsidRPr="00590B9C">
                              <w:rPr>
                                <w:rFonts w:ascii="Arial" w:hAnsi="Arial" w:cs="Arial"/>
                                <w:b/>
                                <w:bCs/>
                                <w:sz w:val="20"/>
                                <w:szCs w:val="20"/>
                              </w:rPr>
                              <w:t>HIV-eGFP expression in MC and MDM.</w:t>
                            </w:r>
                            <w:r w:rsidRPr="007E5ECB">
                              <w:rPr>
                                <w:rFonts w:ascii="Arial" w:hAnsi="Arial" w:cs="Arial"/>
                                <w:sz w:val="20"/>
                                <w:szCs w:val="20"/>
                              </w:rPr>
                              <w:t xml:space="preserve"> </w:t>
                            </w:r>
                            <w:r>
                              <w:rPr>
                                <w:rFonts w:ascii="Arial" w:hAnsi="Arial" w:cs="Arial"/>
                                <w:sz w:val="20"/>
                                <w:szCs w:val="20"/>
                              </w:rPr>
                              <w:t xml:space="preserve"> (</w:t>
                            </w:r>
                            <w:r w:rsidRPr="00125359">
                              <w:rPr>
                                <w:rFonts w:ascii="Arial" w:hAnsi="Arial" w:cs="Arial"/>
                                <w:b/>
                                <w:bCs/>
                                <w:sz w:val="20"/>
                                <w:szCs w:val="20"/>
                              </w:rPr>
                              <w:t>a</w:t>
                            </w:r>
                            <w:r>
                              <w:rPr>
                                <w:rFonts w:ascii="Arial" w:hAnsi="Arial" w:cs="Arial"/>
                                <w:sz w:val="20"/>
                                <w:szCs w:val="20"/>
                              </w:rPr>
                              <w:t xml:space="preserve">) </w:t>
                            </w:r>
                            <w:r w:rsidRPr="007E5ECB">
                              <w:rPr>
                                <w:rFonts w:ascii="Arial" w:hAnsi="Arial" w:cs="Arial"/>
                                <w:sz w:val="20"/>
                                <w:szCs w:val="20"/>
                              </w:rPr>
                              <w:t>MC were infected with HIV</w:t>
                            </w:r>
                            <w:r w:rsidRPr="007E5ECB">
                              <w:rPr>
                                <w:rFonts w:ascii="Arial" w:hAnsi="Arial" w:cs="Arial"/>
                                <w:sz w:val="20"/>
                                <w:szCs w:val="20"/>
                                <w:vertAlign w:val="superscript"/>
                              </w:rPr>
                              <w:t>NL4-3</w:t>
                            </w:r>
                            <w:r>
                              <w:rPr>
                                <w:rFonts w:ascii="Arial" w:hAnsi="Arial" w:cs="Arial"/>
                                <w:sz w:val="20"/>
                                <w:szCs w:val="20"/>
                                <w:vertAlign w:val="superscript"/>
                              </w:rPr>
                              <w:t>(eGFP)</w:t>
                            </w:r>
                            <w:r w:rsidRPr="007E5ECB">
                              <w:rPr>
                                <w:rFonts w:ascii="Arial" w:hAnsi="Arial" w:cs="Arial"/>
                                <w:sz w:val="20"/>
                                <w:szCs w:val="20"/>
                                <w:vertAlign w:val="superscript"/>
                              </w:rPr>
                              <w:t xml:space="preserve"> </w:t>
                            </w:r>
                            <w:r>
                              <w:rPr>
                                <w:rFonts w:ascii="Arial" w:hAnsi="Arial" w:cs="Arial"/>
                                <w:sz w:val="20"/>
                                <w:szCs w:val="20"/>
                              </w:rPr>
                              <w:t xml:space="preserve">immediately after isolation </w:t>
                            </w:r>
                            <w:r w:rsidRPr="007E5ECB">
                              <w:rPr>
                                <w:rFonts w:ascii="Arial" w:hAnsi="Arial" w:cs="Arial"/>
                                <w:sz w:val="20"/>
                                <w:szCs w:val="20"/>
                              </w:rPr>
                              <w:t xml:space="preserve">at an moi of </w:t>
                            </w:r>
                            <w:r>
                              <w:rPr>
                                <w:rFonts w:ascii="Arial" w:hAnsi="Arial" w:cs="Arial"/>
                                <w:sz w:val="20"/>
                                <w:szCs w:val="20"/>
                              </w:rPr>
                              <w:t>ten</w:t>
                            </w:r>
                            <w:r w:rsidRPr="007E5ECB">
                              <w:rPr>
                                <w:rFonts w:ascii="Arial" w:hAnsi="Arial" w:cs="Arial"/>
                                <w:sz w:val="20"/>
                                <w:szCs w:val="20"/>
                              </w:rPr>
                              <w:t xml:space="preserve">. </w:t>
                            </w:r>
                            <w:r>
                              <w:rPr>
                                <w:rFonts w:ascii="Arial" w:hAnsi="Arial" w:cs="Arial"/>
                                <w:sz w:val="20"/>
                                <w:szCs w:val="20"/>
                              </w:rPr>
                              <w:t xml:space="preserve">At </w:t>
                            </w:r>
                            <w:r w:rsidRPr="007E5ECB">
                              <w:rPr>
                                <w:rFonts w:ascii="Arial" w:hAnsi="Arial" w:cs="Arial"/>
                                <w:sz w:val="20"/>
                                <w:szCs w:val="20"/>
                              </w:rPr>
                              <w:t>7-days post infection</w:t>
                            </w:r>
                            <w:r>
                              <w:rPr>
                                <w:rFonts w:ascii="Arial" w:hAnsi="Arial" w:cs="Arial"/>
                                <w:sz w:val="20"/>
                                <w:szCs w:val="20"/>
                              </w:rPr>
                              <w:t>,</w:t>
                            </w:r>
                            <w:r w:rsidRPr="007E5ECB">
                              <w:rPr>
                                <w:rFonts w:ascii="Arial" w:hAnsi="Arial" w:cs="Arial"/>
                                <w:sz w:val="20"/>
                                <w:szCs w:val="20"/>
                              </w:rPr>
                              <w:t xml:space="preserve"> eGFP expression was measure</w:t>
                            </w:r>
                            <w:r>
                              <w:rPr>
                                <w:rFonts w:ascii="Arial" w:hAnsi="Arial" w:cs="Arial"/>
                                <w:sz w:val="20"/>
                                <w:szCs w:val="20"/>
                              </w:rPr>
                              <w:t>d</w:t>
                            </w:r>
                            <w:r w:rsidRPr="007E5ECB">
                              <w:rPr>
                                <w:rFonts w:ascii="Arial" w:hAnsi="Arial" w:cs="Arial"/>
                                <w:sz w:val="20"/>
                                <w:szCs w:val="20"/>
                              </w:rPr>
                              <w:t xml:space="preserve"> by </w:t>
                            </w:r>
                            <w:r>
                              <w:rPr>
                                <w:rFonts w:ascii="Arial" w:hAnsi="Arial" w:cs="Arial"/>
                                <w:sz w:val="20"/>
                                <w:szCs w:val="20"/>
                              </w:rPr>
                              <w:t>flow cytometry. Even though GFP fluorescence is very low, viral reverse transcripts are abundant (main text). (</w:t>
                            </w:r>
                            <w:r w:rsidRPr="00125359">
                              <w:rPr>
                                <w:rFonts w:ascii="Arial" w:hAnsi="Arial" w:cs="Arial"/>
                                <w:b/>
                                <w:bCs/>
                                <w:sz w:val="20"/>
                                <w:szCs w:val="20"/>
                              </w:rPr>
                              <w:t>b</w:t>
                            </w:r>
                            <w:r>
                              <w:rPr>
                                <w:rFonts w:ascii="Arial" w:hAnsi="Arial" w:cs="Arial"/>
                                <w:sz w:val="20"/>
                                <w:szCs w:val="20"/>
                              </w:rPr>
                              <w:t xml:space="preserve">) Fully differentiated MDM </w:t>
                            </w:r>
                            <w:r w:rsidRPr="007E5ECB">
                              <w:rPr>
                                <w:rFonts w:ascii="Arial" w:hAnsi="Arial" w:cs="Arial"/>
                                <w:sz w:val="20"/>
                                <w:szCs w:val="20"/>
                              </w:rPr>
                              <w:t>were infected with HIV</w:t>
                            </w:r>
                            <w:r w:rsidRPr="007E5ECB">
                              <w:rPr>
                                <w:rFonts w:ascii="Arial" w:hAnsi="Arial" w:cs="Arial"/>
                                <w:sz w:val="20"/>
                                <w:szCs w:val="20"/>
                                <w:vertAlign w:val="superscript"/>
                              </w:rPr>
                              <w:t>NL4-3</w:t>
                            </w:r>
                            <w:r>
                              <w:rPr>
                                <w:rFonts w:ascii="Arial" w:hAnsi="Arial" w:cs="Arial"/>
                                <w:sz w:val="20"/>
                                <w:szCs w:val="20"/>
                                <w:vertAlign w:val="superscript"/>
                              </w:rPr>
                              <w:t xml:space="preserve">(eGFP) </w:t>
                            </w:r>
                            <w:r>
                              <w:rPr>
                                <w:rFonts w:ascii="Arial" w:hAnsi="Arial" w:cs="Arial"/>
                                <w:sz w:val="20"/>
                                <w:szCs w:val="20"/>
                              </w:rPr>
                              <w:t xml:space="preserve">at an moi of ten. </w:t>
                            </w:r>
                            <w:r w:rsidRPr="007E5ECB">
                              <w:rPr>
                                <w:rFonts w:ascii="Arial" w:hAnsi="Arial" w:cs="Arial"/>
                                <w:sz w:val="20"/>
                                <w:szCs w:val="20"/>
                              </w:rPr>
                              <w:t xml:space="preserve"> </w:t>
                            </w:r>
                            <w:r>
                              <w:rPr>
                                <w:rFonts w:ascii="Arial" w:hAnsi="Arial" w:cs="Arial"/>
                                <w:sz w:val="20"/>
                                <w:szCs w:val="20"/>
                              </w:rPr>
                              <w:t xml:space="preserve">At </w:t>
                            </w:r>
                            <w:r w:rsidRPr="007E5ECB">
                              <w:rPr>
                                <w:rFonts w:ascii="Arial" w:hAnsi="Arial" w:cs="Arial"/>
                                <w:sz w:val="20"/>
                                <w:szCs w:val="20"/>
                              </w:rPr>
                              <w:t>7-days post infection</w:t>
                            </w:r>
                            <w:r>
                              <w:rPr>
                                <w:rFonts w:ascii="Arial" w:hAnsi="Arial" w:cs="Arial"/>
                                <w:sz w:val="20"/>
                                <w:szCs w:val="20"/>
                              </w:rPr>
                              <w:t>,</w:t>
                            </w:r>
                            <w:r w:rsidRPr="007E5ECB">
                              <w:rPr>
                                <w:rFonts w:ascii="Arial" w:hAnsi="Arial" w:cs="Arial"/>
                                <w:sz w:val="20"/>
                                <w:szCs w:val="20"/>
                              </w:rPr>
                              <w:t xml:space="preserve"> eGFP expression was measure</w:t>
                            </w:r>
                            <w:r>
                              <w:rPr>
                                <w:rFonts w:ascii="Arial" w:hAnsi="Arial" w:cs="Arial"/>
                                <w:sz w:val="20"/>
                                <w:szCs w:val="20"/>
                              </w:rPr>
                              <w:t>d</w:t>
                            </w:r>
                            <w:r w:rsidRPr="007E5ECB">
                              <w:rPr>
                                <w:rFonts w:ascii="Arial" w:hAnsi="Arial" w:cs="Arial"/>
                                <w:sz w:val="20"/>
                                <w:szCs w:val="20"/>
                              </w:rPr>
                              <w:t xml:space="preserve"> by </w:t>
                            </w:r>
                            <w:r>
                              <w:rPr>
                                <w:rFonts w:ascii="Arial" w:hAnsi="Arial" w:cs="Arial"/>
                                <w:sz w:val="20"/>
                                <w:szCs w:val="20"/>
                              </w:rPr>
                              <w:t xml:space="preserve">flow cytometry.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77DAF2" id="_x0000_s1029" type="#_x0000_t202" style="position:absolute;margin-left:-1.35pt;margin-top:11.1pt;width:457.3pt;height:249.4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" stroked="f">
                <v:textbox>
                  <w:txbxContent>
                    <w:p w14:paraId="389ACDF1" w14:textId="77777777" w:rsidR="003C54F8" w:rsidRDefault="003C54F8" w:rsidP="0061774A">
                      <w:pPr>
                        <w:jc w:val="center"/>
                        <w:rPr>
                          <w:b/>
                          <w:bCs/>
                        </w:rPr>
                      </w:pPr>
                      <w:r>
                        <w:rPr>
                          <w:b/>
                          <w:bCs/>
                          <w:noProof/>
                        </w:rPr>
                        <w:drawing>
                          <wp:inline distT="0" distB="0" distL="0" distR="0" wp14:anchorId="6E793DBD" wp14:editId="3C42732C">
                            <wp:extent cx="4267200" cy="2152677"/>
                            <wp:effectExtent l="0" t="0" r="0" b="0"/>
                            <wp:docPr id="5" name="Picture 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C-MDM-GFP.png"/>
                                    <pic:cNvPicPr/>
                                  </pic:nvPicPr>
                                  <pic:blipFill>
                                    <a:blip r:embed="rId12">
                                      <a:extLst>
                                        <a:ext uri="{28A0092B-C50C-407E-A947-70E740481C1C}">
                                          <a14:useLocalDpi xmlns:a14="http://schemas.microsoft.com/office/drawing/2010/main" val="0"/>
                                        </a:ext>
                                      </a:extLst>
                                    </a:blip>
                                    <a:stretch>
                                      <a:fillRect/>
                                    </a:stretch>
                                  </pic:blipFill>
                                  <pic:spPr>
                                    <a:xfrm>
                                      <a:off x="0" y="0"/>
                                      <a:ext cx="4274077" cy="2156146"/>
                                    </a:xfrm>
                                    <a:prstGeom prst="rect">
                                      <a:avLst/>
                                    </a:prstGeom>
                                  </pic:spPr>
                                </pic:pic>
                              </a:graphicData>
                            </a:graphic>
                          </wp:inline>
                        </w:drawing>
                      </w:r>
                    </w:p>
                    <w:p w14:paraId="25DB708B" w14:textId="77777777" w:rsidR="003C54F8" w:rsidRPr="00C61BB1" w:rsidRDefault="003C54F8" w:rsidP="0061774A">
                      <w:pPr>
                        <w:jc w:val="both"/>
                      </w:pPr>
                      <w:r w:rsidRPr="007E5ECB">
                        <w:rPr>
                          <w:rFonts w:ascii="Arial" w:hAnsi="Arial" w:cs="Arial"/>
                          <w:b/>
                          <w:bCs/>
                          <w:sz w:val="20"/>
                          <w:szCs w:val="20"/>
                        </w:rPr>
                        <w:t xml:space="preserve">Figure S4. </w:t>
                      </w:r>
                      <w:r w:rsidRPr="00590B9C">
                        <w:rPr>
                          <w:rFonts w:ascii="Arial" w:hAnsi="Arial" w:cs="Arial"/>
                          <w:b/>
                          <w:bCs/>
                          <w:sz w:val="20"/>
                          <w:szCs w:val="20"/>
                        </w:rPr>
                        <w:t>HIV-eGFP expression in MC and MDM.</w:t>
                      </w:r>
                      <w:r w:rsidRPr="007E5ECB">
                        <w:rPr>
                          <w:rFonts w:ascii="Arial" w:hAnsi="Arial" w:cs="Arial"/>
                          <w:sz w:val="20"/>
                          <w:szCs w:val="20"/>
                        </w:rPr>
                        <w:t xml:space="preserve"> </w:t>
                      </w:r>
                      <w:r>
                        <w:rPr>
                          <w:rFonts w:ascii="Arial" w:hAnsi="Arial" w:cs="Arial"/>
                          <w:sz w:val="20"/>
                          <w:szCs w:val="20"/>
                        </w:rPr>
                        <w:t xml:space="preserve"> (</w:t>
                      </w:r>
                      <w:r w:rsidRPr="00125359">
                        <w:rPr>
                          <w:rFonts w:ascii="Arial" w:hAnsi="Arial" w:cs="Arial"/>
                          <w:b/>
                          <w:bCs/>
                          <w:sz w:val="20"/>
                          <w:szCs w:val="20"/>
                        </w:rPr>
                        <w:t>a</w:t>
                      </w:r>
                      <w:r>
                        <w:rPr>
                          <w:rFonts w:ascii="Arial" w:hAnsi="Arial" w:cs="Arial"/>
                          <w:sz w:val="20"/>
                          <w:szCs w:val="20"/>
                        </w:rPr>
                        <w:t xml:space="preserve">) </w:t>
                      </w:r>
                      <w:r w:rsidRPr="007E5ECB">
                        <w:rPr>
                          <w:rFonts w:ascii="Arial" w:hAnsi="Arial" w:cs="Arial"/>
                          <w:sz w:val="20"/>
                          <w:szCs w:val="20"/>
                        </w:rPr>
                        <w:t>MC were infected with HIV</w:t>
                      </w:r>
                      <w:r w:rsidRPr="007E5ECB">
                        <w:rPr>
                          <w:rFonts w:ascii="Arial" w:hAnsi="Arial" w:cs="Arial"/>
                          <w:sz w:val="20"/>
                          <w:szCs w:val="20"/>
                          <w:vertAlign w:val="superscript"/>
                        </w:rPr>
                        <w:t>NL4-3</w:t>
                      </w:r>
                      <w:r>
                        <w:rPr>
                          <w:rFonts w:ascii="Arial" w:hAnsi="Arial" w:cs="Arial"/>
                          <w:sz w:val="20"/>
                          <w:szCs w:val="20"/>
                          <w:vertAlign w:val="superscript"/>
                        </w:rPr>
                        <w:t>(eGFP)</w:t>
                      </w:r>
                      <w:r w:rsidRPr="007E5ECB">
                        <w:rPr>
                          <w:rFonts w:ascii="Arial" w:hAnsi="Arial" w:cs="Arial"/>
                          <w:sz w:val="20"/>
                          <w:szCs w:val="20"/>
                          <w:vertAlign w:val="superscript"/>
                        </w:rPr>
                        <w:t xml:space="preserve"> </w:t>
                      </w:r>
                      <w:r>
                        <w:rPr>
                          <w:rFonts w:ascii="Arial" w:hAnsi="Arial" w:cs="Arial"/>
                          <w:sz w:val="20"/>
                          <w:szCs w:val="20"/>
                        </w:rPr>
                        <w:t xml:space="preserve">immediately after isolation </w:t>
                      </w:r>
                      <w:r w:rsidRPr="007E5ECB">
                        <w:rPr>
                          <w:rFonts w:ascii="Arial" w:hAnsi="Arial" w:cs="Arial"/>
                          <w:sz w:val="20"/>
                          <w:szCs w:val="20"/>
                        </w:rPr>
                        <w:t xml:space="preserve">at an moi of </w:t>
                      </w:r>
                      <w:r>
                        <w:rPr>
                          <w:rFonts w:ascii="Arial" w:hAnsi="Arial" w:cs="Arial"/>
                          <w:sz w:val="20"/>
                          <w:szCs w:val="20"/>
                        </w:rPr>
                        <w:t>ten</w:t>
                      </w:r>
                      <w:r w:rsidRPr="007E5ECB">
                        <w:rPr>
                          <w:rFonts w:ascii="Arial" w:hAnsi="Arial" w:cs="Arial"/>
                          <w:sz w:val="20"/>
                          <w:szCs w:val="20"/>
                        </w:rPr>
                        <w:t xml:space="preserve">. </w:t>
                      </w:r>
                      <w:r>
                        <w:rPr>
                          <w:rFonts w:ascii="Arial" w:hAnsi="Arial" w:cs="Arial"/>
                          <w:sz w:val="20"/>
                          <w:szCs w:val="20"/>
                        </w:rPr>
                        <w:t xml:space="preserve">At </w:t>
                      </w:r>
                      <w:r w:rsidRPr="007E5ECB">
                        <w:rPr>
                          <w:rFonts w:ascii="Arial" w:hAnsi="Arial" w:cs="Arial"/>
                          <w:sz w:val="20"/>
                          <w:szCs w:val="20"/>
                        </w:rPr>
                        <w:t>7-days post infection</w:t>
                      </w:r>
                      <w:r>
                        <w:rPr>
                          <w:rFonts w:ascii="Arial" w:hAnsi="Arial" w:cs="Arial"/>
                          <w:sz w:val="20"/>
                          <w:szCs w:val="20"/>
                        </w:rPr>
                        <w:t>,</w:t>
                      </w:r>
                      <w:r w:rsidRPr="007E5ECB">
                        <w:rPr>
                          <w:rFonts w:ascii="Arial" w:hAnsi="Arial" w:cs="Arial"/>
                          <w:sz w:val="20"/>
                          <w:szCs w:val="20"/>
                        </w:rPr>
                        <w:t xml:space="preserve"> eGFP expression was measure</w:t>
                      </w:r>
                      <w:r>
                        <w:rPr>
                          <w:rFonts w:ascii="Arial" w:hAnsi="Arial" w:cs="Arial"/>
                          <w:sz w:val="20"/>
                          <w:szCs w:val="20"/>
                        </w:rPr>
                        <w:t>d</w:t>
                      </w:r>
                      <w:r w:rsidRPr="007E5ECB">
                        <w:rPr>
                          <w:rFonts w:ascii="Arial" w:hAnsi="Arial" w:cs="Arial"/>
                          <w:sz w:val="20"/>
                          <w:szCs w:val="20"/>
                        </w:rPr>
                        <w:t xml:space="preserve"> by </w:t>
                      </w:r>
                      <w:r>
                        <w:rPr>
                          <w:rFonts w:ascii="Arial" w:hAnsi="Arial" w:cs="Arial"/>
                          <w:sz w:val="20"/>
                          <w:szCs w:val="20"/>
                        </w:rPr>
                        <w:t>flow cytometry. Even though GFP fluorescence is very low, viral reverse transcripts are abundant (main text). (</w:t>
                      </w:r>
                      <w:r w:rsidRPr="00125359">
                        <w:rPr>
                          <w:rFonts w:ascii="Arial" w:hAnsi="Arial" w:cs="Arial"/>
                          <w:b/>
                          <w:bCs/>
                          <w:sz w:val="20"/>
                          <w:szCs w:val="20"/>
                        </w:rPr>
                        <w:t>b</w:t>
                      </w:r>
                      <w:r>
                        <w:rPr>
                          <w:rFonts w:ascii="Arial" w:hAnsi="Arial" w:cs="Arial"/>
                          <w:sz w:val="20"/>
                          <w:szCs w:val="20"/>
                        </w:rPr>
                        <w:t xml:space="preserve">) Fully differentiated MDM </w:t>
                      </w:r>
                      <w:r w:rsidRPr="007E5ECB">
                        <w:rPr>
                          <w:rFonts w:ascii="Arial" w:hAnsi="Arial" w:cs="Arial"/>
                          <w:sz w:val="20"/>
                          <w:szCs w:val="20"/>
                        </w:rPr>
                        <w:t>were infected with HIV</w:t>
                      </w:r>
                      <w:r w:rsidRPr="007E5ECB">
                        <w:rPr>
                          <w:rFonts w:ascii="Arial" w:hAnsi="Arial" w:cs="Arial"/>
                          <w:sz w:val="20"/>
                          <w:szCs w:val="20"/>
                          <w:vertAlign w:val="superscript"/>
                        </w:rPr>
                        <w:t>NL4-3</w:t>
                      </w:r>
                      <w:r>
                        <w:rPr>
                          <w:rFonts w:ascii="Arial" w:hAnsi="Arial" w:cs="Arial"/>
                          <w:sz w:val="20"/>
                          <w:szCs w:val="20"/>
                          <w:vertAlign w:val="superscript"/>
                        </w:rPr>
                        <w:t xml:space="preserve">(eGFP) </w:t>
                      </w:r>
                      <w:r>
                        <w:rPr>
                          <w:rFonts w:ascii="Arial" w:hAnsi="Arial" w:cs="Arial"/>
                          <w:sz w:val="20"/>
                          <w:szCs w:val="20"/>
                        </w:rPr>
                        <w:t xml:space="preserve">at an moi of ten. </w:t>
                      </w:r>
                      <w:r w:rsidRPr="007E5ECB">
                        <w:rPr>
                          <w:rFonts w:ascii="Arial" w:hAnsi="Arial" w:cs="Arial"/>
                          <w:sz w:val="20"/>
                          <w:szCs w:val="20"/>
                        </w:rPr>
                        <w:t xml:space="preserve"> </w:t>
                      </w:r>
                      <w:r>
                        <w:rPr>
                          <w:rFonts w:ascii="Arial" w:hAnsi="Arial" w:cs="Arial"/>
                          <w:sz w:val="20"/>
                          <w:szCs w:val="20"/>
                        </w:rPr>
                        <w:t xml:space="preserve">At </w:t>
                      </w:r>
                      <w:r w:rsidRPr="007E5ECB">
                        <w:rPr>
                          <w:rFonts w:ascii="Arial" w:hAnsi="Arial" w:cs="Arial"/>
                          <w:sz w:val="20"/>
                          <w:szCs w:val="20"/>
                        </w:rPr>
                        <w:t>7-days post infection</w:t>
                      </w:r>
                      <w:r>
                        <w:rPr>
                          <w:rFonts w:ascii="Arial" w:hAnsi="Arial" w:cs="Arial"/>
                          <w:sz w:val="20"/>
                          <w:szCs w:val="20"/>
                        </w:rPr>
                        <w:t>,</w:t>
                      </w:r>
                      <w:r w:rsidRPr="007E5ECB">
                        <w:rPr>
                          <w:rFonts w:ascii="Arial" w:hAnsi="Arial" w:cs="Arial"/>
                          <w:sz w:val="20"/>
                          <w:szCs w:val="20"/>
                        </w:rPr>
                        <w:t xml:space="preserve"> eGFP expression was measure</w:t>
                      </w:r>
                      <w:r>
                        <w:rPr>
                          <w:rFonts w:ascii="Arial" w:hAnsi="Arial" w:cs="Arial"/>
                          <w:sz w:val="20"/>
                          <w:szCs w:val="20"/>
                        </w:rPr>
                        <w:t>d</w:t>
                      </w:r>
                      <w:r w:rsidRPr="007E5ECB">
                        <w:rPr>
                          <w:rFonts w:ascii="Arial" w:hAnsi="Arial" w:cs="Arial"/>
                          <w:sz w:val="20"/>
                          <w:szCs w:val="20"/>
                        </w:rPr>
                        <w:t xml:space="preserve"> by </w:t>
                      </w:r>
                      <w:r>
                        <w:rPr>
                          <w:rFonts w:ascii="Arial" w:hAnsi="Arial" w:cs="Arial"/>
                          <w:sz w:val="20"/>
                          <w:szCs w:val="20"/>
                        </w:rPr>
                        <w:t xml:space="preserve">flow cytometry. </w:t>
                      </w:r>
                    </w:p>
                  </w:txbxContent>
                </v:textbox>
                <w10:wrap anchorx="margin"/>
              </v:shape>
            </w:pict>
          </mc:Fallback>
        </mc:AlternateContent>
      </w:r>
    </w:p>
    <w:p w14:paraId="02744D92" w14:textId="699B3EEB" w:rsidR="00AC2E83" w:rsidRDefault="00AC2E83" w:rsidP="002B3797">
      <w:pPr>
        <w:rPr>
          <w:rFonts w:ascii="Arial" w:hAnsi="Arial" w:cs="Arial"/>
          <w:b/>
        </w:rPr>
      </w:pPr>
    </w:p>
    <w:p w14:paraId="5308F2B3" w14:textId="100F2C83" w:rsidR="00AC2E83" w:rsidRDefault="00AC2E83" w:rsidP="002B3797">
      <w:pPr>
        <w:rPr>
          <w:rFonts w:ascii="Arial" w:hAnsi="Arial" w:cs="Arial"/>
          <w:b/>
        </w:rPr>
      </w:pPr>
    </w:p>
    <w:p w14:paraId="381FE531" w14:textId="130C68C6" w:rsidR="00AC2E83" w:rsidRDefault="00AC2E83" w:rsidP="002B3797">
      <w:pPr>
        <w:rPr>
          <w:rFonts w:ascii="Arial" w:hAnsi="Arial" w:cs="Arial"/>
          <w:b/>
        </w:rPr>
      </w:pPr>
    </w:p>
    <w:p w14:paraId="658745A8" w14:textId="70DD5CA9" w:rsidR="00AC2E83" w:rsidRDefault="00AC2E83" w:rsidP="002B3797">
      <w:pPr>
        <w:rPr>
          <w:rFonts w:ascii="Arial" w:hAnsi="Arial" w:cs="Arial"/>
          <w:b/>
        </w:rPr>
      </w:pPr>
    </w:p>
    <w:p w14:paraId="322A3C95" w14:textId="77777777" w:rsidR="00AC2E83" w:rsidRDefault="00AC2E83" w:rsidP="002B3797">
      <w:pPr>
        <w:rPr>
          <w:rFonts w:ascii="Arial" w:hAnsi="Arial" w:cs="Arial"/>
          <w:b/>
        </w:rPr>
      </w:pPr>
    </w:p>
    <w:p w14:paraId="048417A0" w14:textId="0E92EA94" w:rsidR="00AC2E83" w:rsidRDefault="00AC2E83" w:rsidP="002B3797">
      <w:pPr>
        <w:rPr>
          <w:rFonts w:ascii="Arial" w:hAnsi="Arial" w:cs="Arial"/>
          <w:b/>
        </w:rPr>
      </w:pPr>
    </w:p>
    <w:p w14:paraId="210142B3" w14:textId="3C3A03D4" w:rsidR="00AC2E83" w:rsidRDefault="00AC2E83" w:rsidP="002B3797">
      <w:pPr>
        <w:rPr>
          <w:rFonts w:ascii="Arial" w:hAnsi="Arial" w:cs="Arial"/>
          <w:b/>
        </w:rPr>
      </w:pPr>
    </w:p>
    <w:p w14:paraId="6EF3A58E" w14:textId="640BA77B" w:rsidR="00AC2E83" w:rsidRDefault="00AC2E83" w:rsidP="002B3797">
      <w:pPr>
        <w:rPr>
          <w:rFonts w:ascii="Arial" w:hAnsi="Arial" w:cs="Arial"/>
          <w:b/>
        </w:rPr>
      </w:pPr>
    </w:p>
    <w:p w14:paraId="23F369D4" w14:textId="288EB543" w:rsidR="00AC2E83" w:rsidRDefault="00AC2E83" w:rsidP="002B3797">
      <w:pPr>
        <w:rPr>
          <w:rFonts w:ascii="Arial" w:hAnsi="Arial" w:cs="Arial"/>
          <w:b/>
        </w:rPr>
      </w:pPr>
    </w:p>
    <w:p w14:paraId="5B044D92" w14:textId="77777777" w:rsidR="00AC2E83" w:rsidRDefault="00AC2E83" w:rsidP="002B3797">
      <w:pPr>
        <w:rPr>
          <w:rFonts w:ascii="Arial" w:hAnsi="Arial" w:cs="Arial"/>
          <w:b/>
        </w:rPr>
      </w:pPr>
    </w:p>
    <w:p w14:paraId="3C29D2ED" w14:textId="11DB9284" w:rsidR="00384840" w:rsidRDefault="00384840" w:rsidP="002B3797">
      <w:pPr>
        <w:rPr>
          <w:rFonts w:ascii="Arial" w:hAnsi="Arial" w:cs="Arial"/>
          <w:b/>
        </w:rPr>
      </w:pPr>
    </w:p>
    <w:p w14:paraId="443EE9DC" w14:textId="4AA6C152" w:rsidR="00D00E32" w:rsidRDefault="00D00E32" w:rsidP="002B3797">
      <w:pPr>
        <w:rPr>
          <w:rFonts w:ascii="Arial" w:hAnsi="Arial" w:cs="Arial"/>
          <w:b/>
        </w:rPr>
      </w:pPr>
    </w:p>
    <w:p w14:paraId="2581310D" w14:textId="5E1C2E86" w:rsidR="00D00E32" w:rsidRDefault="0061774A" w:rsidP="002B3797">
      <w:pPr>
        <w:rPr>
          <w:rFonts w:ascii="Arial" w:hAnsi="Arial" w:cs="Arial"/>
          <w:b/>
        </w:rPr>
      </w:pPr>
      <w:r>
        <w:rPr>
          <w:rFonts w:ascii="Arial" w:hAnsi="Arial" w:cs="Arial"/>
          <w:noProof/>
          <w:lang w:eastAsia="zh-TW"/>
        </w:rPr>
        <mc:AlternateContent>
          <mc:Choice Requires="wps">
            <w:drawing>
              <wp:anchor distT="0" distB="0" distL="114300" distR="114300" simplePos="0" relativeHeight="251664384" behindDoc="0" locked="0" layoutInCell="1" allowOverlap="1" wp14:anchorId="2D0AAFAE" wp14:editId="5A7138E4">
                <wp:simplePos x="0" y="0"/>
                <wp:positionH relativeFrom="margin">
                  <wp:posOffset>30822</wp:posOffset>
                </wp:positionH>
                <wp:positionV relativeFrom="paragraph">
                  <wp:posOffset>43544</wp:posOffset>
                </wp:positionV>
                <wp:extent cx="5807710" cy="2958957"/>
                <wp:effectExtent l="0" t="0" r="0" b="635"/>
                <wp:wrapNone/>
                <wp:docPr id="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07710" cy="2958957"/>
                        </a:xfrm>
                        <a:prstGeom prst="rect">
                          <a:avLst/>
                        </a:prstGeom>
                        <a:solidFill>
                          <a:srgbClr val="FFFFFF"/>
                        </a:solidFill>
                        <a:ln w="9525">
                          <a:noFill/>
                          <a:miter lim="800000"/>
                          <a:headEnd/>
                          <a:tailEnd/>
                        </a:ln>
                      </wps:spPr>
                      <wps:txbx>
                        <w:txbxContent>
                          <w:p w14:paraId="53ED1402" w14:textId="117A08FE" w:rsidR="003C54F8" w:rsidRDefault="003C54F8" w:rsidP="00AC2E83">
                            <w:pPr>
                              <w:jc w:val="center"/>
                              <w:rPr>
                                <w:b/>
                                <w:bCs/>
                              </w:rPr>
                            </w:pPr>
                            <w:r>
                              <w:rPr>
                                <w:b/>
                                <w:bCs/>
                                <w:noProof/>
                              </w:rPr>
                              <w:drawing>
                                <wp:inline distT="0" distB="0" distL="0" distR="0" wp14:anchorId="11B7B38B" wp14:editId="13322B71">
                                  <wp:extent cx="2952902" cy="161933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5.png"/>
                                          <pic:cNvPicPr/>
                                        </pic:nvPicPr>
                                        <pic:blipFill>
                                          <a:blip r:embed="rId13">
                                            <a:extLst>
                                              <a:ext uri="{28A0092B-C50C-407E-A947-70E740481C1C}">
                                                <a14:useLocalDpi xmlns:a14="http://schemas.microsoft.com/office/drawing/2010/main" val="0"/>
                                              </a:ext>
                                            </a:extLst>
                                          </a:blip>
                                          <a:stretch>
                                            <a:fillRect/>
                                          </a:stretch>
                                        </pic:blipFill>
                                        <pic:spPr>
                                          <a:xfrm>
                                            <a:off x="0" y="0"/>
                                            <a:ext cx="2952902" cy="1619333"/>
                                          </a:xfrm>
                                          <a:prstGeom prst="rect">
                                            <a:avLst/>
                                          </a:prstGeom>
                                        </pic:spPr>
                                      </pic:pic>
                                    </a:graphicData>
                                  </a:graphic>
                                </wp:inline>
                              </w:drawing>
                            </w:r>
                          </w:p>
                          <w:p w14:paraId="2E06DE98" w14:textId="3C7E5ECA" w:rsidR="003C54F8" w:rsidRPr="00C35BB5" w:rsidRDefault="003C54F8" w:rsidP="00917489">
                            <w:pPr>
                              <w:jc w:val="both"/>
                              <w:rPr>
                                <w:rFonts w:ascii="Arial" w:hAnsi="Arial" w:cs="Arial"/>
                                <w:sz w:val="20"/>
                                <w:szCs w:val="20"/>
                              </w:rPr>
                            </w:pPr>
                            <w:r w:rsidRPr="007E5ECB">
                              <w:rPr>
                                <w:rFonts w:ascii="Arial" w:hAnsi="Arial" w:cs="Arial"/>
                                <w:b/>
                                <w:bCs/>
                                <w:sz w:val="20"/>
                                <w:szCs w:val="20"/>
                              </w:rPr>
                              <w:t>Figure S</w:t>
                            </w:r>
                            <w:r>
                              <w:rPr>
                                <w:rFonts w:ascii="Arial" w:hAnsi="Arial" w:cs="Arial"/>
                                <w:b/>
                                <w:bCs/>
                                <w:sz w:val="20"/>
                                <w:szCs w:val="20"/>
                              </w:rPr>
                              <w:t>5</w:t>
                            </w:r>
                            <w:r w:rsidRPr="007E5ECB">
                              <w:rPr>
                                <w:rFonts w:ascii="Arial" w:hAnsi="Arial" w:cs="Arial"/>
                                <w:b/>
                                <w:bCs/>
                                <w:sz w:val="20"/>
                                <w:szCs w:val="20"/>
                              </w:rPr>
                              <w:t xml:space="preserve">. </w:t>
                            </w:r>
                            <w:r>
                              <w:rPr>
                                <w:rFonts w:ascii="Arial" w:hAnsi="Arial" w:cs="Arial"/>
                                <w:b/>
                                <w:bCs/>
                                <w:sz w:val="20"/>
                                <w:szCs w:val="20"/>
                              </w:rPr>
                              <w:t>Activity of lentiviral transduced hUNG2 in MDM cell extracts under uninduced and induced conditions.</w:t>
                            </w:r>
                            <w:r w:rsidRPr="007E5ECB">
                              <w:rPr>
                                <w:rFonts w:ascii="Arial" w:hAnsi="Arial" w:cs="Arial"/>
                                <w:sz w:val="20"/>
                                <w:szCs w:val="20"/>
                              </w:rPr>
                              <w:t xml:space="preserve"> </w:t>
                            </w:r>
                            <w:r>
                              <w:rPr>
                                <w:rFonts w:ascii="Arial" w:hAnsi="Arial" w:cs="Arial"/>
                                <w:sz w:val="20"/>
                                <w:szCs w:val="20"/>
                              </w:rPr>
                              <w:t>MDM</w:t>
                            </w:r>
                            <w:r w:rsidRPr="00C35BB5">
                              <w:rPr>
                                <w:rFonts w:ascii="Arial" w:hAnsi="Arial" w:cs="Arial"/>
                                <w:sz w:val="20"/>
                                <w:szCs w:val="20"/>
                              </w:rPr>
                              <w:t xml:space="preserve"> were transduced with a lentiviral construct containing full length hUNG</w:t>
                            </w:r>
                            <w:r>
                              <w:rPr>
                                <w:rFonts w:ascii="Arial" w:hAnsi="Arial" w:cs="Arial"/>
                                <w:sz w:val="20"/>
                                <w:szCs w:val="20"/>
                              </w:rPr>
                              <w:t>2</w:t>
                            </w:r>
                            <w:r w:rsidRPr="00C35BB5">
                              <w:rPr>
                                <w:rFonts w:ascii="Arial" w:hAnsi="Arial" w:cs="Arial"/>
                                <w:sz w:val="20"/>
                                <w:szCs w:val="20"/>
                              </w:rPr>
                              <w:t xml:space="preserve"> (pCW.57.1</w:t>
                            </w:r>
                            <w:r>
                              <w:rPr>
                                <w:rFonts w:ascii="Arial" w:hAnsi="Arial" w:cs="Arial"/>
                                <w:sz w:val="20"/>
                                <w:szCs w:val="20"/>
                              </w:rPr>
                              <w:t>.</w:t>
                            </w:r>
                            <w:r w:rsidRPr="00C35BB5">
                              <w:rPr>
                                <w:rFonts w:ascii="Arial" w:hAnsi="Arial" w:cs="Arial"/>
                                <w:sz w:val="20"/>
                                <w:szCs w:val="20"/>
                              </w:rPr>
                              <w:t xml:space="preserve">FL.UNG) at </w:t>
                            </w:r>
                            <w:r>
                              <w:rPr>
                                <w:rFonts w:ascii="Arial" w:hAnsi="Arial" w:cs="Arial"/>
                                <w:sz w:val="20"/>
                                <w:szCs w:val="20"/>
                              </w:rPr>
                              <w:t>MOI</w:t>
                            </w:r>
                            <w:r w:rsidRPr="00C35BB5">
                              <w:rPr>
                                <w:rFonts w:ascii="Arial" w:hAnsi="Arial" w:cs="Arial"/>
                                <w:sz w:val="20"/>
                                <w:szCs w:val="20"/>
                              </w:rPr>
                              <w:t xml:space="preserve"> of 5 (</w:t>
                            </w:r>
                            <w:r>
                              <w:rPr>
                                <w:rFonts w:ascii="Arial" w:hAnsi="Arial" w:cs="Arial"/>
                                <w:sz w:val="20"/>
                                <w:szCs w:val="20"/>
                              </w:rPr>
                              <w:t>0.</w:t>
                            </w:r>
                            <w:r w:rsidRPr="00C35BB5">
                              <w:rPr>
                                <w:rFonts w:ascii="Arial" w:hAnsi="Arial" w:cs="Arial"/>
                                <w:sz w:val="20"/>
                                <w:szCs w:val="20"/>
                              </w:rPr>
                              <w:t>1 pg p24/cell). Total cell extract</w:t>
                            </w:r>
                            <w:r>
                              <w:rPr>
                                <w:rFonts w:ascii="Arial" w:hAnsi="Arial" w:cs="Arial"/>
                                <w:sz w:val="20"/>
                                <w:szCs w:val="20"/>
                              </w:rPr>
                              <w:t>s</w:t>
                            </w:r>
                            <w:r w:rsidRPr="00C35BB5">
                              <w:rPr>
                                <w:rFonts w:ascii="Arial" w:hAnsi="Arial" w:cs="Arial"/>
                                <w:sz w:val="20"/>
                                <w:szCs w:val="20"/>
                              </w:rPr>
                              <w:t xml:space="preserve"> w</w:t>
                            </w:r>
                            <w:r>
                              <w:rPr>
                                <w:rFonts w:ascii="Arial" w:hAnsi="Arial" w:cs="Arial"/>
                                <w:sz w:val="20"/>
                                <w:szCs w:val="20"/>
                              </w:rPr>
                              <w:t>ere</w:t>
                            </w:r>
                            <w:r w:rsidRPr="00C35BB5">
                              <w:rPr>
                                <w:rFonts w:ascii="Arial" w:hAnsi="Arial" w:cs="Arial"/>
                                <w:sz w:val="20"/>
                                <w:szCs w:val="20"/>
                              </w:rPr>
                              <w:t xml:space="preserve"> prepared </w:t>
                            </w:r>
                            <w:r>
                              <w:rPr>
                                <w:rFonts w:ascii="Arial" w:hAnsi="Arial" w:cs="Arial"/>
                                <w:sz w:val="20"/>
                                <w:szCs w:val="20"/>
                              </w:rPr>
                              <w:t>at days 1 and 3 post-transduction and protein c</w:t>
                            </w:r>
                            <w:r w:rsidRPr="00C35BB5">
                              <w:rPr>
                                <w:rFonts w:ascii="Arial" w:hAnsi="Arial" w:cs="Arial"/>
                                <w:sz w:val="20"/>
                                <w:szCs w:val="20"/>
                              </w:rPr>
                              <w:t xml:space="preserve">oncentrations were determined by </w:t>
                            </w:r>
                            <w:r>
                              <w:rPr>
                                <w:rFonts w:ascii="Arial" w:hAnsi="Arial" w:cs="Arial"/>
                                <w:sz w:val="20"/>
                                <w:szCs w:val="20"/>
                              </w:rPr>
                              <w:t xml:space="preserve">the </w:t>
                            </w:r>
                            <w:r w:rsidRPr="00C35BB5">
                              <w:rPr>
                                <w:rFonts w:ascii="Arial" w:hAnsi="Arial" w:cs="Arial"/>
                                <w:sz w:val="20"/>
                                <w:szCs w:val="20"/>
                              </w:rPr>
                              <w:t xml:space="preserve">Bradford assay. </w:t>
                            </w:r>
                            <w:r>
                              <w:rPr>
                                <w:rFonts w:ascii="Arial" w:hAnsi="Arial" w:cs="Arial"/>
                                <w:sz w:val="20"/>
                                <w:szCs w:val="20"/>
                              </w:rPr>
                              <w:t xml:space="preserve"> hUNG a</w:t>
                            </w:r>
                            <w:r w:rsidRPr="00C35BB5">
                              <w:rPr>
                                <w:rFonts w:ascii="Arial" w:hAnsi="Arial" w:cs="Arial"/>
                                <w:sz w:val="20"/>
                                <w:szCs w:val="20"/>
                              </w:rPr>
                              <w:t xml:space="preserve">ctivity </w:t>
                            </w:r>
                            <w:r>
                              <w:rPr>
                                <w:rFonts w:ascii="Arial" w:hAnsi="Arial" w:cs="Arial"/>
                                <w:sz w:val="20"/>
                                <w:szCs w:val="20"/>
                              </w:rPr>
                              <w:t>in</w:t>
                            </w:r>
                            <w:r w:rsidRPr="00C35BB5">
                              <w:rPr>
                                <w:rFonts w:ascii="Arial" w:hAnsi="Arial" w:cs="Arial"/>
                                <w:sz w:val="20"/>
                                <w:szCs w:val="20"/>
                              </w:rPr>
                              <w:t xml:space="preserve"> cell extracts was determined by gel-based UNG activity assay</w:t>
                            </w:r>
                            <w:r>
                              <w:rPr>
                                <w:rFonts w:ascii="Arial" w:hAnsi="Arial" w:cs="Arial"/>
                                <w:sz w:val="20"/>
                                <w:szCs w:val="20"/>
                              </w:rPr>
                              <w:t xml:space="preserve"> using equal amounts of total protein and a 19-mer uracil-containing ssDNA substrate with a FAM label on the 5</w:t>
                            </w:r>
                            <w:r>
                              <w:rPr>
                                <w:rFonts w:ascii="Arial" w:hAnsi="Arial" w:cs="Arial"/>
                                <w:sz w:val="20"/>
                                <w:szCs w:val="20"/>
                              </w:rPr>
                              <w:sym w:font="Symbol" w:char="F0A2"/>
                            </w:r>
                            <w:r>
                              <w:rPr>
                                <w:rFonts w:ascii="Arial" w:hAnsi="Arial" w:cs="Arial"/>
                                <w:sz w:val="20"/>
                                <w:szCs w:val="20"/>
                              </w:rPr>
                              <w:t>-end (see Methods). Excision of uracil results in a 5</w:t>
                            </w:r>
                            <w:r>
                              <w:rPr>
                                <w:rFonts w:ascii="Arial" w:hAnsi="Arial" w:cs="Arial"/>
                                <w:sz w:val="20"/>
                                <w:szCs w:val="20"/>
                              </w:rPr>
                              <w:sym w:font="Symbol" w:char="F0A2"/>
                            </w:r>
                            <w:r>
                              <w:rPr>
                                <w:rFonts w:ascii="Arial" w:hAnsi="Arial" w:cs="Arial"/>
                                <w:sz w:val="20"/>
                                <w:szCs w:val="20"/>
                              </w:rPr>
                              <w:t>-FAM labeled 9mer product band.</w:t>
                            </w:r>
                          </w:p>
                          <w:p w14:paraId="4925823E" w14:textId="58962E41" w:rsidR="003C54F8" w:rsidRPr="00C61BB1" w:rsidRDefault="003C54F8" w:rsidP="00AC2E83">
                            <w:pPr>
                              <w:jc w:val="both"/>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D0AAFAE" id="_x0000_s1030" type="#_x0000_t202" style="position:absolute;margin-left:2.45pt;margin-top:3.45pt;width:457.3pt;height:233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" stroked="f">
                <v:textbox>
                  <w:txbxContent>
                    <w:p w14:paraId="53ED1402" w14:textId="117A08FE" w:rsidR="003C54F8" w:rsidRDefault="003C54F8" w:rsidP="00AC2E83">
                      <w:pPr>
                        <w:jc w:val="center"/>
                        <w:rPr>
                          <w:b/>
                          <w:bCs/>
                        </w:rPr>
                      </w:pPr>
                      <w:r>
                        <w:rPr>
                          <w:b/>
                          <w:bCs/>
                          <w:noProof/>
                        </w:rPr>
                        <w:drawing>
                          <wp:inline distT="0" distB="0" distL="0" distR="0" wp14:anchorId="11B7B38B" wp14:editId="13322B71">
                            <wp:extent cx="2952902" cy="161933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5.png"/>
                                    <pic:cNvPicPr/>
                                  </pic:nvPicPr>
                                  <pic:blipFill>
                                    <a:blip r:embed="rId13">
                                      <a:extLst>
                                        <a:ext uri="{28A0092B-C50C-407E-A947-70E740481C1C}">
                                          <a14:useLocalDpi xmlns:a14="http://schemas.microsoft.com/office/drawing/2010/main" val="0"/>
                                        </a:ext>
                                      </a:extLst>
                                    </a:blip>
                                    <a:stretch>
                                      <a:fillRect/>
                                    </a:stretch>
                                  </pic:blipFill>
                                  <pic:spPr>
                                    <a:xfrm>
                                      <a:off x="0" y="0"/>
                                      <a:ext cx="2952902" cy="1619333"/>
                                    </a:xfrm>
                                    <a:prstGeom prst="rect">
                                      <a:avLst/>
                                    </a:prstGeom>
                                  </pic:spPr>
                                </pic:pic>
                              </a:graphicData>
                            </a:graphic>
                          </wp:inline>
                        </w:drawing>
                      </w:r>
                    </w:p>
                    <w:p w14:paraId="2E06DE98" w14:textId="3C7E5ECA" w:rsidR="003C54F8" w:rsidRPr="00C35BB5" w:rsidRDefault="003C54F8" w:rsidP="00917489">
                      <w:pPr>
                        <w:jc w:val="both"/>
                        <w:rPr>
                          <w:rFonts w:ascii="Arial" w:hAnsi="Arial" w:cs="Arial"/>
                          <w:sz w:val="20"/>
                          <w:szCs w:val="20"/>
                        </w:rPr>
                      </w:pPr>
                      <w:r w:rsidRPr="007E5ECB">
                        <w:rPr>
                          <w:rFonts w:ascii="Arial" w:hAnsi="Arial" w:cs="Arial"/>
                          <w:b/>
                          <w:bCs/>
                          <w:sz w:val="20"/>
                          <w:szCs w:val="20"/>
                        </w:rPr>
                        <w:t>Figure S</w:t>
                      </w:r>
                      <w:r>
                        <w:rPr>
                          <w:rFonts w:ascii="Arial" w:hAnsi="Arial" w:cs="Arial"/>
                          <w:b/>
                          <w:bCs/>
                          <w:sz w:val="20"/>
                          <w:szCs w:val="20"/>
                        </w:rPr>
                        <w:t>5</w:t>
                      </w:r>
                      <w:r w:rsidRPr="007E5ECB">
                        <w:rPr>
                          <w:rFonts w:ascii="Arial" w:hAnsi="Arial" w:cs="Arial"/>
                          <w:b/>
                          <w:bCs/>
                          <w:sz w:val="20"/>
                          <w:szCs w:val="20"/>
                        </w:rPr>
                        <w:t xml:space="preserve">. </w:t>
                      </w:r>
                      <w:r>
                        <w:rPr>
                          <w:rFonts w:ascii="Arial" w:hAnsi="Arial" w:cs="Arial"/>
                          <w:b/>
                          <w:bCs/>
                          <w:sz w:val="20"/>
                          <w:szCs w:val="20"/>
                        </w:rPr>
                        <w:t>Activity of lentiviral transduced hUNG2 in MDM cell extracts under uninduced and induced conditions.</w:t>
                      </w:r>
                      <w:r w:rsidRPr="007E5ECB">
                        <w:rPr>
                          <w:rFonts w:ascii="Arial" w:hAnsi="Arial" w:cs="Arial"/>
                          <w:sz w:val="20"/>
                          <w:szCs w:val="20"/>
                        </w:rPr>
                        <w:t xml:space="preserve"> </w:t>
                      </w:r>
                      <w:r>
                        <w:rPr>
                          <w:rFonts w:ascii="Arial" w:hAnsi="Arial" w:cs="Arial"/>
                          <w:sz w:val="20"/>
                          <w:szCs w:val="20"/>
                        </w:rPr>
                        <w:t>MDM</w:t>
                      </w:r>
                      <w:r w:rsidRPr="00C35BB5">
                        <w:rPr>
                          <w:rFonts w:ascii="Arial" w:hAnsi="Arial" w:cs="Arial"/>
                          <w:sz w:val="20"/>
                          <w:szCs w:val="20"/>
                        </w:rPr>
                        <w:t xml:space="preserve"> were transduced with a lentiviral construct containing full length hUNG</w:t>
                      </w:r>
                      <w:r>
                        <w:rPr>
                          <w:rFonts w:ascii="Arial" w:hAnsi="Arial" w:cs="Arial"/>
                          <w:sz w:val="20"/>
                          <w:szCs w:val="20"/>
                        </w:rPr>
                        <w:t>2</w:t>
                      </w:r>
                      <w:r w:rsidRPr="00C35BB5">
                        <w:rPr>
                          <w:rFonts w:ascii="Arial" w:hAnsi="Arial" w:cs="Arial"/>
                          <w:sz w:val="20"/>
                          <w:szCs w:val="20"/>
                        </w:rPr>
                        <w:t xml:space="preserve"> (pCW.57.1</w:t>
                      </w:r>
                      <w:r>
                        <w:rPr>
                          <w:rFonts w:ascii="Arial" w:hAnsi="Arial" w:cs="Arial"/>
                          <w:sz w:val="20"/>
                          <w:szCs w:val="20"/>
                        </w:rPr>
                        <w:t>.</w:t>
                      </w:r>
                      <w:r w:rsidRPr="00C35BB5">
                        <w:rPr>
                          <w:rFonts w:ascii="Arial" w:hAnsi="Arial" w:cs="Arial"/>
                          <w:sz w:val="20"/>
                          <w:szCs w:val="20"/>
                        </w:rPr>
                        <w:t xml:space="preserve">FL.UNG) at </w:t>
                      </w:r>
                      <w:r>
                        <w:rPr>
                          <w:rFonts w:ascii="Arial" w:hAnsi="Arial" w:cs="Arial"/>
                          <w:sz w:val="20"/>
                          <w:szCs w:val="20"/>
                        </w:rPr>
                        <w:t>MOI</w:t>
                      </w:r>
                      <w:r w:rsidRPr="00C35BB5">
                        <w:rPr>
                          <w:rFonts w:ascii="Arial" w:hAnsi="Arial" w:cs="Arial"/>
                          <w:sz w:val="20"/>
                          <w:szCs w:val="20"/>
                        </w:rPr>
                        <w:t xml:space="preserve"> of 5 (</w:t>
                      </w:r>
                      <w:r>
                        <w:rPr>
                          <w:rFonts w:ascii="Arial" w:hAnsi="Arial" w:cs="Arial"/>
                          <w:sz w:val="20"/>
                          <w:szCs w:val="20"/>
                        </w:rPr>
                        <w:t>0.</w:t>
                      </w:r>
                      <w:r w:rsidRPr="00C35BB5">
                        <w:rPr>
                          <w:rFonts w:ascii="Arial" w:hAnsi="Arial" w:cs="Arial"/>
                          <w:sz w:val="20"/>
                          <w:szCs w:val="20"/>
                        </w:rPr>
                        <w:t>1 pg p24/cell). Total cell extract</w:t>
                      </w:r>
                      <w:r>
                        <w:rPr>
                          <w:rFonts w:ascii="Arial" w:hAnsi="Arial" w:cs="Arial"/>
                          <w:sz w:val="20"/>
                          <w:szCs w:val="20"/>
                        </w:rPr>
                        <w:t>s</w:t>
                      </w:r>
                      <w:r w:rsidRPr="00C35BB5">
                        <w:rPr>
                          <w:rFonts w:ascii="Arial" w:hAnsi="Arial" w:cs="Arial"/>
                          <w:sz w:val="20"/>
                          <w:szCs w:val="20"/>
                        </w:rPr>
                        <w:t xml:space="preserve"> w</w:t>
                      </w:r>
                      <w:r>
                        <w:rPr>
                          <w:rFonts w:ascii="Arial" w:hAnsi="Arial" w:cs="Arial"/>
                          <w:sz w:val="20"/>
                          <w:szCs w:val="20"/>
                        </w:rPr>
                        <w:t>ere</w:t>
                      </w:r>
                      <w:r w:rsidRPr="00C35BB5">
                        <w:rPr>
                          <w:rFonts w:ascii="Arial" w:hAnsi="Arial" w:cs="Arial"/>
                          <w:sz w:val="20"/>
                          <w:szCs w:val="20"/>
                        </w:rPr>
                        <w:t xml:space="preserve"> prepared </w:t>
                      </w:r>
                      <w:r>
                        <w:rPr>
                          <w:rFonts w:ascii="Arial" w:hAnsi="Arial" w:cs="Arial"/>
                          <w:sz w:val="20"/>
                          <w:szCs w:val="20"/>
                        </w:rPr>
                        <w:t>at days 1 and 3 post-transduction and protein c</w:t>
                      </w:r>
                      <w:r w:rsidRPr="00C35BB5">
                        <w:rPr>
                          <w:rFonts w:ascii="Arial" w:hAnsi="Arial" w:cs="Arial"/>
                          <w:sz w:val="20"/>
                          <w:szCs w:val="20"/>
                        </w:rPr>
                        <w:t xml:space="preserve">oncentrations were determined by </w:t>
                      </w:r>
                      <w:r>
                        <w:rPr>
                          <w:rFonts w:ascii="Arial" w:hAnsi="Arial" w:cs="Arial"/>
                          <w:sz w:val="20"/>
                          <w:szCs w:val="20"/>
                        </w:rPr>
                        <w:t xml:space="preserve">the </w:t>
                      </w:r>
                      <w:r w:rsidRPr="00C35BB5">
                        <w:rPr>
                          <w:rFonts w:ascii="Arial" w:hAnsi="Arial" w:cs="Arial"/>
                          <w:sz w:val="20"/>
                          <w:szCs w:val="20"/>
                        </w:rPr>
                        <w:t xml:space="preserve">Bradford assay. </w:t>
                      </w:r>
                      <w:r>
                        <w:rPr>
                          <w:rFonts w:ascii="Arial" w:hAnsi="Arial" w:cs="Arial"/>
                          <w:sz w:val="20"/>
                          <w:szCs w:val="20"/>
                        </w:rPr>
                        <w:t xml:space="preserve"> hUNG a</w:t>
                      </w:r>
                      <w:r w:rsidRPr="00C35BB5">
                        <w:rPr>
                          <w:rFonts w:ascii="Arial" w:hAnsi="Arial" w:cs="Arial"/>
                          <w:sz w:val="20"/>
                          <w:szCs w:val="20"/>
                        </w:rPr>
                        <w:t xml:space="preserve">ctivity </w:t>
                      </w:r>
                      <w:r>
                        <w:rPr>
                          <w:rFonts w:ascii="Arial" w:hAnsi="Arial" w:cs="Arial"/>
                          <w:sz w:val="20"/>
                          <w:szCs w:val="20"/>
                        </w:rPr>
                        <w:t>in</w:t>
                      </w:r>
                      <w:r w:rsidRPr="00C35BB5">
                        <w:rPr>
                          <w:rFonts w:ascii="Arial" w:hAnsi="Arial" w:cs="Arial"/>
                          <w:sz w:val="20"/>
                          <w:szCs w:val="20"/>
                        </w:rPr>
                        <w:t xml:space="preserve"> cell extracts was determined by gel-based UNG activity assay</w:t>
                      </w:r>
                      <w:r>
                        <w:rPr>
                          <w:rFonts w:ascii="Arial" w:hAnsi="Arial" w:cs="Arial"/>
                          <w:sz w:val="20"/>
                          <w:szCs w:val="20"/>
                        </w:rPr>
                        <w:t xml:space="preserve"> using equal amounts of total protein and a 19-mer uracil-containing ssDNA substrate with a FAM label on the 5</w:t>
                      </w:r>
                      <w:r>
                        <w:rPr>
                          <w:rFonts w:ascii="Arial" w:hAnsi="Arial" w:cs="Arial"/>
                          <w:sz w:val="20"/>
                          <w:szCs w:val="20"/>
                        </w:rPr>
                        <w:sym w:font="Symbol" w:char="F0A2"/>
                      </w:r>
                      <w:r>
                        <w:rPr>
                          <w:rFonts w:ascii="Arial" w:hAnsi="Arial" w:cs="Arial"/>
                          <w:sz w:val="20"/>
                          <w:szCs w:val="20"/>
                        </w:rPr>
                        <w:t>-end (see Methods). Excision of uracil results in a 5</w:t>
                      </w:r>
                      <w:r>
                        <w:rPr>
                          <w:rFonts w:ascii="Arial" w:hAnsi="Arial" w:cs="Arial"/>
                          <w:sz w:val="20"/>
                          <w:szCs w:val="20"/>
                        </w:rPr>
                        <w:sym w:font="Symbol" w:char="F0A2"/>
                      </w:r>
                      <w:r>
                        <w:rPr>
                          <w:rFonts w:ascii="Arial" w:hAnsi="Arial" w:cs="Arial"/>
                          <w:sz w:val="20"/>
                          <w:szCs w:val="20"/>
                        </w:rPr>
                        <w:t>-FAM labeled 9mer product band.</w:t>
                      </w:r>
                    </w:p>
                    <w:p w14:paraId="4925823E" w14:textId="58962E41" w:rsidR="003C54F8" w:rsidRPr="00C61BB1" w:rsidRDefault="003C54F8" w:rsidP="00AC2E83">
                      <w:pPr>
                        <w:jc w:val="both"/>
                      </w:pPr>
                    </w:p>
                  </w:txbxContent>
                </v:textbox>
                <w10:wrap anchorx="margin"/>
              </v:shape>
            </w:pict>
          </mc:Fallback>
        </mc:AlternateContent>
      </w:r>
    </w:p>
    <w:p w14:paraId="7F1A3806" w14:textId="445FD1C0" w:rsidR="00D00E32" w:rsidRDefault="00D00E32" w:rsidP="002B3797">
      <w:pPr>
        <w:rPr>
          <w:rFonts w:ascii="Arial" w:hAnsi="Arial" w:cs="Arial"/>
          <w:b/>
        </w:rPr>
      </w:pPr>
    </w:p>
    <w:p w14:paraId="6C73DBC8" w14:textId="4338BB4C" w:rsidR="00D00E32" w:rsidRDefault="00D00E32" w:rsidP="002B3797">
      <w:pPr>
        <w:rPr>
          <w:rFonts w:ascii="Arial" w:hAnsi="Arial" w:cs="Arial"/>
          <w:b/>
        </w:rPr>
      </w:pPr>
    </w:p>
    <w:p w14:paraId="6A51ED5E" w14:textId="16562517" w:rsidR="00D00E32" w:rsidRDefault="00D00E32" w:rsidP="002B3797">
      <w:pPr>
        <w:rPr>
          <w:rFonts w:ascii="Arial" w:hAnsi="Arial" w:cs="Arial"/>
          <w:b/>
        </w:rPr>
      </w:pPr>
    </w:p>
    <w:p w14:paraId="3D9939E2" w14:textId="4E97CBD9" w:rsidR="00D00E32" w:rsidRDefault="00D00E32" w:rsidP="002B3797">
      <w:pPr>
        <w:rPr>
          <w:rFonts w:ascii="Arial" w:hAnsi="Arial" w:cs="Arial"/>
          <w:b/>
        </w:rPr>
      </w:pPr>
    </w:p>
    <w:p w14:paraId="6D518FBF" w14:textId="4FD76E59" w:rsidR="00D00E32" w:rsidRDefault="00D00E32" w:rsidP="002B3797">
      <w:pPr>
        <w:rPr>
          <w:rFonts w:ascii="Arial" w:hAnsi="Arial" w:cs="Arial"/>
          <w:b/>
        </w:rPr>
      </w:pPr>
    </w:p>
    <w:p w14:paraId="6205AD5C" w14:textId="63B6B151" w:rsidR="00D00E32" w:rsidRDefault="00D00E32" w:rsidP="002B3797">
      <w:pPr>
        <w:rPr>
          <w:rFonts w:ascii="Arial" w:hAnsi="Arial" w:cs="Arial"/>
          <w:b/>
        </w:rPr>
      </w:pPr>
      <w:bookmarkStart w:id="3" w:name="_GoBack"/>
      <w:bookmarkEnd w:id="3"/>
    </w:p>
    <w:p w14:paraId="235A5A0C" w14:textId="60E3D0B4" w:rsidR="00D00E32" w:rsidRDefault="00D00E32" w:rsidP="002B3797">
      <w:pPr>
        <w:rPr>
          <w:rFonts w:ascii="Arial" w:hAnsi="Arial" w:cs="Arial"/>
          <w:b/>
        </w:rPr>
      </w:pPr>
    </w:p>
    <w:p w14:paraId="34E6D6CF" w14:textId="5611F6F5" w:rsidR="00D00E32" w:rsidRDefault="00D00E32" w:rsidP="002B3797">
      <w:pPr>
        <w:rPr>
          <w:rFonts w:ascii="Arial" w:hAnsi="Arial" w:cs="Arial"/>
          <w:b/>
        </w:rPr>
      </w:pPr>
    </w:p>
    <w:p w14:paraId="1AB66CEE" w14:textId="637DAB78" w:rsidR="00D00E32" w:rsidRDefault="00D00E32" w:rsidP="002B3797">
      <w:pPr>
        <w:rPr>
          <w:rFonts w:ascii="Arial" w:hAnsi="Arial" w:cs="Arial"/>
          <w:b/>
        </w:rPr>
      </w:pPr>
    </w:p>
    <w:p w14:paraId="6727FF98" w14:textId="21E38A67" w:rsidR="00D00E32" w:rsidRDefault="00D00E32" w:rsidP="002B3797">
      <w:pPr>
        <w:rPr>
          <w:rFonts w:ascii="Arial" w:hAnsi="Arial" w:cs="Arial"/>
          <w:b/>
        </w:rPr>
      </w:pPr>
    </w:p>
    <w:p w14:paraId="6FEBD047" w14:textId="77777777" w:rsidR="00756B2B" w:rsidRDefault="00756B2B" w:rsidP="002B3797">
      <w:pPr>
        <w:rPr>
          <w:rFonts w:ascii="Arial" w:hAnsi="Arial" w:cs="Arial"/>
          <w:b/>
        </w:rPr>
      </w:pPr>
    </w:p>
    <w:p w14:paraId="697BB492" w14:textId="6C24F5AF" w:rsidR="001902D4" w:rsidRDefault="0061774A" w:rsidP="002B3797">
      <w:pPr>
        <w:rPr>
          <w:rFonts w:ascii="Arial" w:hAnsi="Arial" w:cs="Arial"/>
          <w:b/>
        </w:rPr>
      </w:pPr>
      <w:r>
        <w:rPr>
          <w:rFonts w:ascii="Arial" w:hAnsi="Arial" w:cs="Arial"/>
          <w:noProof/>
          <w:lang w:eastAsia="zh-TW"/>
        </w:rPr>
        <mc:AlternateContent>
          <mc:Choice Requires="wps">
            <w:drawing>
              <wp:anchor distT="0" distB="0" distL="114300" distR="114300" simplePos="0" relativeHeight="251666432" behindDoc="0" locked="0" layoutInCell="1" allowOverlap="1" wp14:anchorId="5F004F55" wp14:editId="55B298AB">
                <wp:simplePos x="0" y="0"/>
                <wp:positionH relativeFrom="margin">
                  <wp:posOffset>103762</wp:posOffset>
                </wp:positionH>
                <wp:positionV relativeFrom="paragraph">
                  <wp:posOffset>5364</wp:posOffset>
                </wp:positionV>
                <wp:extent cx="5807710" cy="3476017"/>
                <wp:effectExtent l="0" t="0" r="0" b="3810"/>
                <wp:wrapNone/>
                <wp:docPr id="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07710" cy="3476017"/>
                        </a:xfrm>
                        <a:prstGeom prst="rect">
                          <a:avLst/>
                        </a:prstGeom>
                        <a:solidFill>
                          <a:srgbClr val="FFFFFF"/>
                        </a:solidFill>
                        <a:ln w="9525">
                          <a:noFill/>
                          <a:miter lim="800000"/>
                          <a:headEnd/>
                          <a:tailEnd/>
                        </a:ln>
                      </wps:spPr>
                      <wps:txbx>
                        <w:txbxContent>
                          <w:p w14:paraId="534800EC" w14:textId="5CDB02A9" w:rsidR="003C54F8" w:rsidRDefault="00F11633" w:rsidP="00D00E32">
                            <w:pPr>
                              <w:jc w:val="center"/>
                              <w:rPr>
                                <w:b/>
                                <w:bCs/>
                              </w:rPr>
                            </w:pPr>
                            <w:r>
                              <w:rPr>
                                <w:b/>
                                <w:bCs/>
                                <w:noProof/>
                              </w:rPr>
                              <w:drawing>
                                <wp:inline distT="0" distB="0" distL="0" distR="0" wp14:anchorId="5901F0AC" wp14:editId="692AC5A3">
                                  <wp:extent cx="5615940" cy="2398395"/>
                                  <wp:effectExtent l="0" t="0" r="3810" b="1905"/>
                                  <wp:docPr id="14" name="Picture 14" descr="A picture containing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 S6.png"/>
                                          <pic:cNvPicPr/>
                                        </pic:nvPicPr>
                                        <pic:blipFill>
                                          <a:blip r:embed="rId14">
                                            <a:extLst>
                                              <a:ext uri="{28A0092B-C50C-407E-A947-70E740481C1C}">
                                                <a14:useLocalDpi xmlns:a14="http://schemas.microsoft.com/office/drawing/2010/main" val="0"/>
                                              </a:ext>
                                            </a:extLst>
                                          </a:blip>
                                          <a:stretch>
                                            <a:fillRect/>
                                          </a:stretch>
                                        </pic:blipFill>
                                        <pic:spPr>
                                          <a:xfrm>
                                            <a:off x="0" y="0"/>
                                            <a:ext cx="5615940" cy="2398395"/>
                                          </a:xfrm>
                                          <a:prstGeom prst="rect">
                                            <a:avLst/>
                                          </a:prstGeom>
                                        </pic:spPr>
                                      </pic:pic>
                                    </a:graphicData>
                                  </a:graphic>
                                </wp:inline>
                              </w:drawing>
                            </w:r>
                          </w:p>
                          <w:p w14:paraId="0C585001" w14:textId="0B6574E1" w:rsidR="003C54F8" w:rsidRPr="00C61BB1" w:rsidRDefault="003C54F8" w:rsidP="00D00E32">
                            <w:pPr>
                              <w:jc w:val="both"/>
                            </w:pPr>
                            <w:bookmarkStart w:id="4" w:name="_Hlk27990930"/>
                            <w:bookmarkStart w:id="5" w:name="_Hlk27990931"/>
                            <w:r w:rsidRPr="007E5ECB">
                              <w:rPr>
                                <w:rFonts w:ascii="Arial" w:hAnsi="Arial" w:cs="Arial"/>
                                <w:b/>
                                <w:bCs/>
                                <w:sz w:val="20"/>
                                <w:szCs w:val="20"/>
                              </w:rPr>
                              <w:t>Figure S</w:t>
                            </w:r>
                            <w:r>
                              <w:rPr>
                                <w:rFonts w:ascii="Arial" w:hAnsi="Arial" w:cs="Arial"/>
                                <w:b/>
                                <w:bCs/>
                                <w:sz w:val="20"/>
                                <w:szCs w:val="20"/>
                              </w:rPr>
                              <w:t>6</w:t>
                            </w:r>
                            <w:r w:rsidRPr="007E5ECB">
                              <w:rPr>
                                <w:rFonts w:ascii="Arial" w:hAnsi="Arial" w:cs="Arial"/>
                                <w:b/>
                                <w:bCs/>
                                <w:sz w:val="20"/>
                                <w:szCs w:val="20"/>
                              </w:rPr>
                              <w:t xml:space="preserve">. </w:t>
                            </w:r>
                            <w:r>
                              <w:rPr>
                                <w:rFonts w:ascii="Arial" w:hAnsi="Arial" w:cs="Arial"/>
                                <w:b/>
                                <w:bCs/>
                                <w:sz w:val="20"/>
                                <w:szCs w:val="20"/>
                              </w:rPr>
                              <w:t>Effect of over expression of hUNG</w:t>
                            </w:r>
                            <w:r w:rsidR="000A38E1">
                              <w:rPr>
                                <w:rFonts w:ascii="Arial" w:hAnsi="Arial" w:cs="Arial"/>
                                <w:b/>
                                <w:bCs/>
                                <w:sz w:val="20"/>
                                <w:szCs w:val="20"/>
                              </w:rPr>
                              <w:t>2</w:t>
                            </w:r>
                            <w:r>
                              <w:rPr>
                                <w:rFonts w:ascii="Arial" w:hAnsi="Arial" w:cs="Arial"/>
                                <w:b/>
                                <w:bCs/>
                                <w:sz w:val="20"/>
                                <w:szCs w:val="20"/>
                              </w:rPr>
                              <w:t xml:space="preserve"> in MDMs on total HIV DNA.</w:t>
                            </w:r>
                            <w:r w:rsidRPr="007E5ECB">
                              <w:rPr>
                                <w:rFonts w:ascii="Arial" w:hAnsi="Arial" w:cs="Arial"/>
                                <w:sz w:val="20"/>
                                <w:szCs w:val="20"/>
                              </w:rPr>
                              <w:t xml:space="preserve"> </w:t>
                            </w:r>
                            <w:r>
                              <w:rPr>
                                <w:rFonts w:ascii="Arial" w:hAnsi="Arial" w:cs="Arial"/>
                                <w:sz w:val="20"/>
                                <w:szCs w:val="20"/>
                              </w:rPr>
                              <w:t xml:space="preserve"> Fully differentiated MDM were first transduced with inducible lentiviral construct expressing full length hUNG at MOI of 5 (0.1 pg p24/cell) and 3 days later induced with doxycycline (1ug/ml). 1-day after induction, MDM were then infected with HIV</w:t>
                            </w:r>
                            <w:r w:rsidRPr="00915AA6">
                              <w:rPr>
                                <w:rFonts w:ascii="Arial" w:hAnsi="Arial" w:cs="Arial"/>
                                <w:sz w:val="20"/>
                                <w:szCs w:val="20"/>
                                <w:vertAlign w:val="superscript"/>
                              </w:rPr>
                              <w:t>NL4-3</w:t>
                            </w:r>
                            <w:r>
                              <w:rPr>
                                <w:rFonts w:ascii="Arial" w:hAnsi="Arial" w:cs="Arial"/>
                                <w:sz w:val="20"/>
                                <w:szCs w:val="20"/>
                              </w:rPr>
                              <w:t xml:space="preserve"> single round virus at MOI of 0.5 (0.05 pg p24/cell). Total DNA was extracted at days 1, 3 and 7 and (</w:t>
                            </w:r>
                            <w:r w:rsidRPr="0061774A">
                              <w:rPr>
                                <w:rFonts w:ascii="Arial" w:hAnsi="Arial" w:cs="Arial"/>
                                <w:b/>
                                <w:bCs/>
                                <w:sz w:val="20"/>
                                <w:szCs w:val="20"/>
                              </w:rPr>
                              <w:t>a</w:t>
                            </w:r>
                            <w:r>
                              <w:rPr>
                                <w:rFonts w:ascii="Arial" w:hAnsi="Arial" w:cs="Arial"/>
                                <w:sz w:val="20"/>
                                <w:szCs w:val="20"/>
                              </w:rPr>
                              <w:t>) LRT copies and (</w:t>
                            </w:r>
                            <w:r w:rsidRPr="0061774A">
                              <w:rPr>
                                <w:rFonts w:ascii="Arial" w:hAnsi="Arial" w:cs="Arial"/>
                                <w:b/>
                                <w:bCs/>
                                <w:sz w:val="20"/>
                                <w:szCs w:val="20"/>
                              </w:rPr>
                              <w:t>b</w:t>
                            </w:r>
                            <w:r>
                              <w:rPr>
                                <w:rFonts w:ascii="Arial" w:hAnsi="Arial" w:cs="Arial"/>
                                <w:sz w:val="20"/>
                                <w:szCs w:val="20"/>
                              </w:rPr>
                              <w:t xml:space="preserve">) Frac U were measured by Ex-qPCR.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004F55" id="_x0000_s1031" type="#_x0000_t202" style="position:absolute;margin-left:8.15pt;margin-top:.4pt;width:457.3pt;height:273.7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" stroked="f">
                <v:textbox>
                  <w:txbxContent>
                    <w:p w14:paraId="534800EC" w14:textId="5CDB02A9" w:rsidR="003C54F8" w:rsidRDefault="00F11633" w:rsidP="00D00E32">
                      <w:pPr>
                        <w:jc w:val="center"/>
                        <w:rPr>
                          <w:b/>
                          <w:bCs/>
                        </w:rPr>
                      </w:pPr>
                      <w:r>
                        <w:rPr>
                          <w:b/>
                          <w:bCs/>
                          <w:noProof/>
                        </w:rPr>
                        <w:drawing>
                          <wp:inline distT="0" distB="0" distL="0" distR="0" wp14:anchorId="5901F0AC" wp14:editId="692AC5A3">
                            <wp:extent cx="5615940" cy="2398395"/>
                            <wp:effectExtent l="0" t="0" r="3810" b="1905"/>
                            <wp:docPr id="14" name="Picture 14" descr="A picture containing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 S6.png"/>
                                    <pic:cNvPicPr/>
                                  </pic:nvPicPr>
                                  <pic:blipFill>
                                    <a:blip r:embed="rId14">
                                      <a:extLst>
                                        <a:ext uri="{28A0092B-C50C-407E-A947-70E740481C1C}">
                                          <a14:useLocalDpi xmlns:a14="http://schemas.microsoft.com/office/drawing/2010/main" val="0"/>
                                        </a:ext>
                                      </a:extLst>
                                    </a:blip>
                                    <a:stretch>
                                      <a:fillRect/>
                                    </a:stretch>
                                  </pic:blipFill>
                                  <pic:spPr>
                                    <a:xfrm>
                                      <a:off x="0" y="0"/>
                                      <a:ext cx="5615940" cy="2398395"/>
                                    </a:xfrm>
                                    <a:prstGeom prst="rect">
                                      <a:avLst/>
                                    </a:prstGeom>
                                  </pic:spPr>
                                </pic:pic>
                              </a:graphicData>
                            </a:graphic>
                          </wp:inline>
                        </w:drawing>
                      </w:r>
                    </w:p>
                    <w:p w14:paraId="0C585001" w14:textId="0B6574E1" w:rsidR="003C54F8" w:rsidRPr="00C61BB1" w:rsidRDefault="003C54F8" w:rsidP="00D00E32">
                      <w:pPr>
                        <w:jc w:val="both"/>
                      </w:pPr>
                      <w:bookmarkStart w:id="6" w:name="_Hlk27990930"/>
                      <w:bookmarkStart w:id="7" w:name="_Hlk27990931"/>
                      <w:r w:rsidRPr="007E5ECB">
                        <w:rPr>
                          <w:rFonts w:ascii="Arial" w:hAnsi="Arial" w:cs="Arial"/>
                          <w:b/>
                          <w:bCs/>
                          <w:sz w:val="20"/>
                          <w:szCs w:val="20"/>
                        </w:rPr>
                        <w:t>Figure S</w:t>
                      </w:r>
                      <w:r>
                        <w:rPr>
                          <w:rFonts w:ascii="Arial" w:hAnsi="Arial" w:cs="Arial"/>
                          <w:b/>
                          <w:bCs/>
                          <w:sz w:val="20"/>
                          <w:szCs w:val="20"/>
                        </w:rPr>
                        <w:t>6</w:t>
                      </w:r>
                      <w:r w:rsidRPr="007E5ECB">
                        <w:rPr>
                          <w:rFonts w:ascii="Arial" w:hAnsi="Arial" w:cs="Arial"/>
                          <w:b/>
                          <w:bCs/>
                          <w:sz w:val="20"/>
                          <w:szCs w:val="20"/>
                        </w:rPr>
                        <w:t xml:space="preserve">. </w:t>
                      </w:r>
                      <w:r>
                        <w:rPr>
                          <w:rFonts w:ascii="Arial" w:hAnsi="Arial" w:cs="Arial"/>
                          <w:b/>
                          <w:bCs/>
                          <w:sz w:val="20"/>
                          <w:szCs w:val="20"/>
                        </w:rPr>
                        <w:t>Effect of over expression of hUNG</w:t>
                      </w:r>
                      <w:r w:rsidR="000A38E1">
                        <w:rPr>
                          <w:rFonts w:ascii="Arial" w:hAnsi="Arial" w:cs="Arial"/>
                          <w:b/>
                          <w:bCs/>
                          <w:sz w:val="20"/>
                          <w:szCs w:val="20"/>
                        </w:rPr>
                        <w:t>2</w:t>
                      </w:r>
                      <w:r>
                        <w:rPr>
                          <w:rFonts w:ascii="Arial" w:hAnsi="Arial" w:cs="Arial"/>
                          <w:b/>
                          <w:bCs/>
                          <w:sz w:val="20"/>
                          <w:szCs w:val="20"/>
                        </w:rPr>
                        <w:t xml:space="preserve"> in MDMs on total HIV DNA.</w:t>
                      </w:r>
                      <w:r w:rsidRPr="007E5ECB">
                        <w:rPr>
                          <w:rFonts w:ascii="Arial" w:hAnsi="Arial" w:cs="Arial"/>
                          <w:sz w:val="20"/>
                          <w:szCs w:val="20"/>
                        </w:rPr>
                        <w:t xml:space="preserve"> </w:t>
                      </w:r>
                      <w:r>
                        <w:rPr>
                          <w:rFonts w:ascii="Arial" w:hAnsi="Arial" w:cs="Arial"/>
                          <w:sz w:val="20"/>
                          <w:szCs w:val="20"/>
                        </w:rPr>
                        <w:t xml:space="preserve"> Fully differentiated MDM were first transduced with inducible lentiviral construct expressing full length hUNG at MOI of 5 (0.1 pg p24/cell) and 3 days later induced with doxycycline (1ug/ml). 1-day after induction, MDM were then infected with HIV</w:t>
                      </w:r>
                      <w:r w:rsidRPr="00915AA6">
                        <w:rPr>
                          <w:rFonts w:ascii="Arial" w:hAnsi="Arial" w:cs="Arial"/>
                          <w:sz w:val="20"/>
                          <w:szCs w:val="20"/>
                          <w:vertAlign w:val="superscript"/>
                        </w:rPr>
                        <w:t>NL4-3</w:t>
                      </w:r>
                      <w:r>
                        <w:rPr>
                          <w:rFonts w:ascii="Arial" w:hAnsi="Arial" w:cs="Arial"/>
                          <w:sz w:val="20"/>
                          <w:szCs w:val="20"/>
                        </w:rPr>
                        <w:t xml:space="preserve"> single round virus at MOI of 0.5 (0.05 pg p24/cell). Total DNA was extracted at days 1, 3 and 7 and (</w:t>
                      </w:r>
                      <w:r w:rsidRPr="0061774A">
                        <w:rPr>
                          <w:rFonts w:ascii="Arial" w:hAnsi="Arial" w:cs="Arial"/>
                          <w:b/>
                          <w:bCs/>
                          <w:sz w:val="20"/>
                          <w:szCs w:val="20"/>
                        </w:rPr>
                        <w:t>a</w:t>
                      </w:r>
                      <w:r>
                        <w:rPr>
                          <w:rFonts w:ascii="Arial" w:hAnsi="Arial" w:cs="Arial"/>
                          <w:sz w:val="20"/>
                          <w:szCs w:val="20"/>
                        </w:rPr>
                        <w:t>) LRT copies and (</w:t>
                      </w:r>
                      <w:r w:rsidRPr="0061774A">
                        <w:rPr>
                          <w:rFonts w:ascii="Arial" w:hAnsi="Arial" w:cs="Arial"/>
                          <w:b/>
                          <w:bCs/>
                          <w:sz w:val="20"/>
                          <w:szCs w:val="20"/>
                        </w:rPr>
                        <w:t>b</w:t>
                      </w:r>
                      <w:r>
                        <w:rPr>
                          <w:rFonts w:ascii="Arial" w:hAnsi="Arial" w:cs="Arial"/>
                          <w:sz w:val="20"/>
                          <w:szCs w:val="20"/>
                        </w:rPr>
                        <w:t xml:space="preserve">) Frac U were measured by Ex-qPCR. </w:t>
                      </w:r>
                      <w:bookmarkEnd w:id="6"/>
                      <w:bookmarkEnd w:id="7"/>
                    </w:p>
                  </w:txbxContent>
                </v:textbox>
                <w10:wrap anchorx="margin"/>
              </v:shape>
            </w:pict>
          </mc:Fallback>
        </mc:AlternateContent>
      </w:r>
    </w:p>
    <w:p w14:paraId="11CE0DE4" w14:textId="77777777" w:rsidR="001902D4" w:rsidRDefault="001902D4" w:rsidP="002B3797">
      <w:pPr>
        <w:rPr>
          <w:rFonts w:ascii="Arial" w:hAnsi="Arial" w:cs="Arial"/>
          <w:b/>
        </w:rPr>
      </w:pPr>
    </w:p>
    <w:p w14:paraId="413191F1" w14:textId="69AAF068" w:rsidR="001902D4" w:rsidRDefault="001902D4" w:rsidP="002B3797">
      <w:pPr>
        <w:rPr>
          <w:rFonts w:ascii="Arial" w:hAnsi="Arial" w:cs="Arial"/>
          <w:b/>
        </w:rPr>
      </w:pPr>
    </w:p>
    <w:p w14:paraId="38C673A5" w14:textId="77777777" w:rsidR="001902D4" w:rsidRDefault="001902D4" w:rsidP="002B3797">
      <w:pPr>
        <w:rPr>
          <w:rFonts w:ascii="Arial" w:hAnsi="Arial" w:cs="Arial"/>
          <w:b/>
        </w:rPr>
      </w:pPr>
    </w:p>
    <w:p w14:paraId="6FB9580F" w14:textId="30D903E7" w:rsidR="001902D4" w:rsidRDefault="001902D4" w:rsidP="002B3797">
      <w:pPr>
        <w:rPr>
          <w:rFonts w:ascii="Arial" w:hAnsi="Arial" w:cs="Arial"/>
          <w:b/>
        </w:rPr>
      </w:pPr>
    </w:p>
    <w:p w14:paraId="66549858" w14:textId="77777777" w:rsidR="001902D4" w:rsidRDefault="001902D4" w:rsidP="002B3797">
      <w:pPr>
        <w:rPr>
          <w:rFonts w:ascii="Arial" w:hAnsi="Arial" w:cs="Arial"/>
          <w:b/>
        </w:rPr>
      </w:pPr>
    </w:p>
    <w:p w14:paraId="0B2953DC" w14:textId="77777777" w:rsidR="001902D4" w:rsidRDefault="001902D4" w:rsidP="002B3797">
      <w:pPr>
        <w:rPr>
          <w:rFonts w:ascii="Arial" w:hAnsi="Arial" w:cs="Arial"/>
          <w:b/>
        </w:rPr>
      </w:pPr>
    </w:p>
    <w:p w14:paraId="73BD5102" w14:textId="77777777" w:rsidR="001902D4" w:rsidRDefault="001902D4" w:rsidP="002B3797">
      <w:pPr>
        <w:rPr>
          <w:rFonts w:ascii="Arial" w:hAnsi="Arial" w:cs="Arial"/>
          <w:b/>
        </w:rPr>
      </w:pPr>
    </w:p>
    <w:p w14:paraId="7CDB447A" w14:textId="77777777" w:rsidR="001902D4" w:rsidRDefault="001902D4" w:rsidP="002B3797">
      <w:pPr>
        <w:rPr>
          <w:rFonts w:ascii="Arial" w:hAnsi="Arial" w:cs="Arial"/>
          <w:b/>
        </w:rPr>
      </w:pPr>
    </w:p>
    <w:p w14:paraId="3DE9A541" w14:textId="77777777" w:rsidR="001902D4" w:rsidRDefault="001902D4" w:rsidP="002B3797">
      <w:pPr>
        <w:rPr>
          <w:rFonts w:ascii="Arial" w:hAnsi="Arial" w:cs="Arial"/>
          <w:b/>
        </w:rPr>
      </w:pPr>
    </w:p>
    <w:p w14:paraId="0296579B" w14:textId="77777777" w:rsidR="001902D4" w:rsidRDefault="001902D4" w:rsidP="002B3797">
      <w:pPr>
        <w:rPr>
          <w:rFonts w:ascii="Arial" w:hAnsi="Arial" w:cs="Arial"/>
          <w:b/>
        </w:rPr>
      </w:pPr>
    </w:p>
    <w:p w14:paraId="7C0B594F" w14:textId="77777777" w:rsidR="00EE38A0" w:rsidRDefault="00EE38A0" w:rsidP="002B3797">
      <w:pPr>
        <w:rPr>
          <w:rFonts w:ascii="Arial" w:hAnsi="Arial" w:cs="Arial"/>
          <w:b/>
        </w:rPr>
      </w:pPr>
    </w:p>
    <w:p w14:paraId="502F67BC" w14:textId="77777777" w:rsidR="00EE38A0" w:rsidRDefault="00EE38A0" w:rsidP="002B3797">
      <w:pPr>
        <w:rPr>
          <w:rFonts w:ascii="Arial" w:hAnsi="Arial" w:cs="Arial"/>
          <w:b/>
        </w:rPr>
      </w:pPr>
    </w:p>
    <w:p w14:paraId="5ED229DB" w14:textId="77777777" w:rsidR="00EE38A0" w:rsidRDefault="00EE38A0" w:rsidP="002B3797">
      <w:pPr>
        <w:rPr>
          <w:rFonts w:ascii="Arial" w:hAnsi="Arial" w:cs="Arial"/>
          <w:b/>
        </w:rPr>
      </w:pPr>
    </w:p>
    <w:p w14:paraId="78C617E6" w14:textId="77777777" w:rsidR="00EE38A0" w:rsidRDefault="00EE38A0" w:rsidP="002B3797">
      <w:pPr>
        <w:rPr>
          <w:rFonts w:ascii="Arial" w:hAnsi="Arial" w:cs="Arial"/>
          <w:b/>
        </w:rPr>
      </w:pPr>
    </w:p>
    <w:p w14:paraId="4144DD6E" w14:textId="77777777" w:rsidR="00EE38A0" w:rsidRDefault="00EE38A0" w:rsidP="002B3797">
      <w:pPr>
        <w:rPr>
          <w:rFonts w:ascii="Arial" w:hAnsi="Arial" w:cs="Arial"/>
          <w:b/>
        </w:rPr>
      </w:pPr>
    </w:p>
    <w:p w14:paraId="48361572" w14:textId="77777777" w:rsidR="00EE38A0" w:rsidRDefault="00EE38A0" w:rsidP="002B3797">
      <w:pPr>
        <w:rPr>
          <w:rFonts w:ascii="Arial" w:hAnsi="Arial" w:cs="Arial"/>
          <w:b/>
        </w:rPr>
      </w:pPr>
    </w:p>
    <w:p w14:paraId="6E98FBCB" w14:textId="09EF9BBB" w:rsidR="002B3797" w:rsidRPr="00C01106" w:rsidRDefault="002B3797" w:rsidP="002B3797">
      <w:pPr>
        <w:rPr>
          <w:rFonts w:ascii="Arial" w:hAnsi="Arial" w:cs="Arial"/>
          <w:b/>
        </w:rPr>
      </w:pPr>
      <w:r w:rsidRPr="00C01106">
        <w:rPr>
          <w:rFonts w:ascii="Arial" w:hAnsi="Arial" w:cs="Arial"/>
          <w:b/>
        </w:rPr>
        <w:lastRenderedPageBreak/>
        <w:t>Supplemental Tables</w:t>
      </w:r>
    </w:p>
    <w:p w14:paraId="7E009BC5" w14:textId="77777777" w:rsidR="002B3797" w:rsidRPr="00331D55" w:rsidRDefault="002B3797" w:rsidP="002B3797">
      <w:pPr>
        <w:jc w:val="both"/>
        <w:rPr>
          <w:rFonts w:ascii="Arial" w:hAnsi="Arial" w:cs="Arial"/>
          <w:sz w:val="20"/>
          <w:szCs w:val="20"/>
        </w:rPr>
      </w:pPr>
      <w:r w:rsidRPr="00331D55">
        <w:rPr>
          <w:rFonts w:ascii="Arial" w:eastAsia="Times New Roman" w:hAnsi="Arial" w:cs="Arial"/>
          <w:b/>
          <w:bCs/>
          <w:color w:val="000000"/>
          <w:sz w:val="20"/>
          <w:szCs w:val="20"/>
        </w:rPr>
        <w:t xml:space="preserve">Table S1. </w:t>
      </w:r>
      <w:r w:rsidRPr="00B76E54">
        <w:rPr>
          <w:rFonts w:ascii="Arial" w:eastAsia="Times New Roman" w:hAnsi="Arial" w:cs="Arial"/>
          <w:color w:val="000000"/>
          <w:sz w:val="20"/>
          <w:szCs w:val="20"/>
        </w:rPr>
        <w:t xml:space="preserve">Primer and molecular beacon probe sequences </w:t>
      </w:r>
      <w:r>
        <w:rPr>
          <w:rFonts w:ascii="Arial" w:eastAsia="Times New Roman" w:hAnsi="Arial" w:cs="Arial"/>
          <w:color w:val="000000"/>
          <w:sz w:val="20"/>
          <w:szCs w:val="20"/>
        </w:rPr>
        <w:t xml:space="preserve">for viral DNA sequences and </w:t>
      </w:r>
      <w:r w:rsidRPr="008966B7">
        <w:rPr>
          <w:rFonts w:ascii="Arial" w:hAnsi="Arial" w:cs="Arial"/>
          <w:bCs/>
        </w:rPr>
        <w:t>RT-PCR measurements of UBER enzyme mRNA expression</w:t>
      </w:r>
      <w:r w:rsidRPr="00B76E54">
        <w:rPr>
          <w:rFonts w:ascii="Arial" w:eastAsia="Times New Roman" w:hAnsi="Arial" w:cs="Arial"/>
          <w:color w:val="000000"/>
          <w:sz w:val="20"/>
          <w:szCs w:val="20"/>
        </w:rPr>
        <w:t xml:space="preserve"> (5’</w:t>
      </w:r>
      <w:r w:rsidRPr="00B76E54">
        <w:rPr>
          <w:rFonts w:ascii="Arial" w:eastAsia="Times New Roman" w:hAnsi="Arial" w:cs="Arial"/>
          <w:color w:val="000000"/>
          <w:sz w:val="20"/>
          <w:szCs w:val="20"/>
        </w:rPr>
        <w:sym w:font="Wingdings" w:char="F0E0"/>
      </w:r>
      <w:r w:rsidRPr="00B76E54">
        <w:rPr>
          <w:rFonts w:ascii="Arial" w:eastAsia="Times New Roman" w:hAnsi="Arial" w:cs="Arial"/>
          <w:color w:val="000000"/>
          <w:sz w:val="20"/>
          <w:szCs w:val="20"/>
        </w:rPr>
        <w:t>3’)</w:t>
      </w:r>
    </w:p>
    <w:tbl>
      <w:tblPr>
        <w:tblW w:w="10080" w:type="dxa"/>
        <w:tblInd w:w="-180" w:type="dxa"/>
        <w:tblLook w:val="04A0" w:firstRow="1" w:lastRow="0" w:firstColumn="1" w:lastColumn="0" w:noHBand="0" w:noVBand="1"/>
      </w:tblPr>
      <w:tblGrid>
        <w:gridCol w:w="3240"/>
        <w:gridCol w:w="6840"/>
      </w:tblGrid>
      <w:tr w:rsidR="002B3797" w:rsidRPr="00331D55" w14:paraId="605E404D" w14:textId="77777777" w:rsidTr="002D1EB0">
        <w:trPr>
          <w:trHeight w:val="300"/>
        </w:trPr>
        <w:tc>
          <w:tcPr>
            <w:tcW w:w="3240" w:type="dxa"/>
            <w:tcBorders>
              <w:top w:val="single" w:sz="4" w:space="0" w:color="auto"/>
            </w:tcBorders>
            <w:shd w:val="clear" w:color="auto" w:fill="auto"/>
            <w:noWrap/>
            <w:vAlign w:val="bottom"/>
          </w:tcPr>
          <w:p w14:paraId="7864CCAC" w14:textId="77777777" w:rsidR="002B3797" w:rsidRPr="00156131" w:rsidRDefault="002B3797" w:rsidP="002D1EB0">
            <w:pPr>
              <w:spacing w:after="0" w:line="240" w:lineRule="auto"/>
              <w:jc w:val="center"/>
              <w:rPr>
                <w:rFonts w:ascii="Arial" w:eastAsia="Times New Roman" w:hAnsi="Arial" w:cs="Arial"/>
                <w:b/>
                <w:bCs/>
                <w:color w:val="000000"/>
                <w:sz w:val="20"/>
                <w:szCs w:val="20"/>
              </w:rPr>
            </w:pPr>
            <w:r w:rsidRPr="00156131">
              <w:rPr>
                <w:rFonts w:ascii="Arial" w:eastAsia="Times New Roman" w:hAnsi="Arial" w:cs="Arial"/>
                <w:b/>
                <w:bCs/>
                <w:color w:val="000000"/>
                <w:sz w:val="20"/>
                <w:szCs w:val="20"/>
              </w:rPr>
              <w:t>Target</w:t>
            </w:r>
          </w:p>
        </w:tc>
        <w:tc>
          <w:tcPr>
            <w:tcW w:w="6840" w:type="dxa"/>
            <w:tcBorders>
              <w:top w:val="single" w:sz="4" w:space="0" w:color="auto"/>
            </w:tcBorders>
            <w:shd w:val="clear" w:color="auto" w:fill="auto"/>
            <w:noWrap/>
            <w:vAlign w:val="bottom"/>
          </w:tcPr>
          <w:p w14:paraId="4E0CE948" w14:textId="77777777" w:rsidR="002B3797" w:rsidRPr="00156131" w:rsidRDefault="002B3797" w:rsidP="002D1EB0">
            <w:pPr>
              <w:spacing w:after="0" w:line="240" w:lineRule="auto"/>
              <w:jc w:val="center"/>
              <w:rPr>
                <w:rFonts w:ascii="Arial" w:eastAsia="Times New Roman" w:hAnsi="Arial" w:cs="Arial"/>
                <w:b/>
                <w:bCs/>
                <w:color w:val="000000"/>
                <w:sz w:val="20"/>
                <w:szCs w:val="20"/>
              </w:rPr>
            </w:pPr>
            <w:r w:rsidRPr="00156131">
              <w:rPr>
                <w:rFonts w:ascii="Arial" w:hAnsi="Arial" w:cs="Arial"/>
                <w:b/>
                <w:bCs/>
                <w:sz w:val="20"/>
                <w:szCs w:val="20"/>
              </w:rPr>
              <w:t>Primer/probe sequences (5’-3’)</w:t>
            </w:r>
          </w:p>
        </w:tc>
      </w:tr>
      <w:tr w:rsidR="002B3797" w:rsidRPr="00331D55" w14:paraId="00A48910" w14:textId="77777777" w:rsidTr="002D1EB0">
        <w:trPr>
          <w:trHeight w:val="300"/>
        </w:trPr>
        <w:tc>
          <w:tcPr>
            <w:tcW w:w="3240" w:type="dxa"/>
            <w:tcBorders>
              <w:top w:val="single" w:sz="4" w:space="0" w:color="auto"/>
            </w:tcBorders>
            <w:shd w:val="clear" w:color="auto" w:fill="auto"/>
            <w:noWrap/>
            <w:vAlign w:val="bottom"/>
            <w:hideMark/>
          </w:tcPr>
          <w:p w14:paraId="1AD5BF50"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Early RT  </w:t>
            </w:r>
          </w:p>
        </w:tc>
        <w:tc>
          <w:tcPr>
            <w:tcW w:w="6840" w:type="dxa"/>
            <w:tcBorders>
              <w:top w:val="single" w:sz="4" w:space="0" w:color="auto"/>
            </w:tcBorders>
            <w:shd w:val="clear" w:color="auto" w:fill="auto"/>
            <w:noWrap/>
            <w:vAlign w:val="bottom"/>
            <w:hideMark/>
          </w:tcPr>
          <w:p w14:paraId="151924C6" w14:textId="77777777" w:rsidR="002B3797" w:rsidRPr="00331D55" w:rsidRDefault="002B3797" w:rsidP="002D1EB0">
            <w:pPr>
              <w:spacing w:after="0" w:line="240" w:lineRule="auto"/>
              <w:jc w:val="both"/>
              <w:rPr>
                <w:rFonts w:ascii="Arial" w:eastAsia="Times New Roman" w:hAnsi="Arial" w:cs="Arial"/>
                <w:color w:val="000000"/>
                <w:sz w:val="20"/>
                <w:szCs w:val="20"/>
              </w:rPr>
            </w:pPr>
            <w:r w:rsidRPr="00576C43">
              <w:rPr>
                <w:rFonts w:ascii="Arial" w:hAnsi="Arial" w:cs="Arial"/>
                <w:sz w:val="20"/>
                <w:szCs w:val="20"/>
              </w:rPr>
              <w:t xml:space="preserve">Forward: </w:t>
            </w:r>
            <w:r w:rsidRPr="00331D55">
              <w:rPr>
                <w:rFonts w:ascii="Arial" w:eastAsia="Times New Roman" w:hAnsi="Arial" w:cs="Arial"/>
                <w:color w:val="000000"/>
                <w:sz w:val="20"/>
                <w:szCs w:val="20"/>
              </w:rPr>
              <w:t>GCT</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AAC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TAG</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GGA</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ACC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CAC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TGC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TT</w:t>
            </w:r>
          </w:p>
        </w:tc>
      </w:tr>
      <w:tr w:rsidR="002B3797" w:rsidRPr="00331D55" w14:paraId="0B6B52B3" w14:textId="77777777" w:rsidTr="002D1EB0">
        <w:trPr>
          <w:trHeight w:val="300"/>
        </w:trPr>
        <w:tc>
          <w:tcPr>
            <w:tcW w:w="3240" w:type="dxa"/>
            <w:shd w:val="clear" w:color="auto" w:fill="auto"/>
            <w:noWrap/>
            <w:vAlign w:val="bottom"/>
            <w:hideMark/>
          </w:tcPr>
          <w:p w14:paraId="432AE914"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Early RT </w:t>
            </w:r>
          </w:p>
        </w:tc>
        <w:tc>
          <w:tcPr>
            <w:tcW w:w="6840" w:type="dxa"/>
            <w:shd w:val="clear" w:color="auto" w:fill="auto"/>
            <w:noWrap/>
            <w:vAlign w:val="bottom"/>
            <w:hideMark/>
          </w:tcPr>
          <w:p w14:paraId="603C7BEE" w14:textId="77777777" w:rsidR="002B3797" w:rsidRPr="00331D55" w:rsidRDefault="002B3797" w:rsidP="002D1EB0">
            <w:pPr>
              <w:spacing w:after="0" w:line="240" w:lineRule="auto"/>
              <w:jc w:val="both"/>
              <w:rPr>
                <w:rFonts w:ascii="Arial" w:eastAsia="Times New Roman" w:hAnsi="Arial" w:cs="Arial"/>
                <w:color w:val="000000"/>
                <w:sz w:val="20"/>
                <w:szCs w:val="20"/>
              </w:rPr>
            </w:pPr>
            <w:r w:rsidRPr="00576C43">
              <w:rPr>
                <w:rFonts w:ascii="Arial" w:hAnsi="Arial" w:cs="Arial"/>
                <w:sz w:val="20"/>
                <w:szCs w:val="20"/>
              </w:rPr>
              <w:t>Reverse:</w:t>
            </w:r>
            <w:r>
              <w:rPr>
                <w:rFonts w:ascii="Arial" w:hAnsi="Arial" w:cs="Arial"/>
                <w:sz w:val="20"/>
                <w:szCs w:val="20"/>
              </w:rPr>
              <w:t xml:space="preserve"> </w:t>
            </w:r>
            <w:r w:rsidRPr="00331D55">
              <w:rPr>
                <w:rFonts w:ascii="Arial" w:eastAsia="Times New Roman" w:hAnsi="Arial" w:cs="Arial"/>
                <w:color w:val="000000"/>
                <w:sz w:val="20"/>
                <w:szCs w:val="20"/>
              </w:rPr>
              <w:t>CAA</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CAG</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ACG</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GGC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ACA</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CAC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TGC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TT</w:t>
            </w:r>
          </w:p>
        </w:tc>
      </w:tr>
      <w:tr w:rsidR="002B3797" w:rsidRPr="00331D55" w14:paraId="19B7A911" w14:textId="77777777" w:rsidTr="002D1EB0">
        <w:trPr>
          <w:trHeight w:val="300"/>
        </w:trPr>
        <w:tc>
          <w:tcPr>
            <w:tcW w:w="3240" w:type="dxa"/>
            <w:shd w:val="clear" w:color="auto" w:fill="auto"/>
            <w:noWrap/>
            <w:vAlign w:val="bottom"/>
            <w:hideMark/>
          </w:tcPr>
          <w:p w14:paraId="2F504C75"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Early RT </w:t>
            </w:r>
          </w:p>
        </w:tc>
        <w:tc>
          <w:tcPr>
            <w:tcW w:w="6840" w:type="dxa"/>
            <w:shd w:val="clear" w:color="auto" w:fill="auto"/>
            <w:noWrap/>
            <w:vAlign w:val="bottom"/>
            <w:hideMark/>
          </w:tcPr>
          <w:p w14:paraId="3691FD85" w14:textId="77777777" w:rsidR="002B3797" w:rsidRPr="00331D55" w:rsidRDefault="002B3797" w:rsidP="002D1EB0">
            <w:pPr>
              <w:spacing w:after="0" w:line="240" w:lineRule="auto"/>
              <w:jc w:val="both"/>
              <w:rPr>
                <w:rFonts w:ascii="Arial" w:eastAsia="Times New Roman" w:hAnsi="Arial" w:cs="Arial"/>
                <w:color w:val="000000"/>
                <w:sz w:val="20"/>
                <w:szCs w:val="20"/>
              </w:rPr>
            </w:pPr>
            <w:r>
              <w:rPr>
                <w:rFonts w:ascii="Arial" w:hAnsi="Arial" w:cs="Arial"/>
                <w:sz w:val="20"/>
                <w:szCs w:val="20"/>
              </w:rPr>
              <w:t xml:space="preserve">Probe: </w:t>
            </w:r>
            <w:r w:rsidRPr="00331D55">
              <w:rPr>
                <w:rFonts w:ascii="Arial" w:eastAsia="Times New Roman" w:hAnsi="Arial" w:cs="Arial"/>
                <w:color w:val="000000"/>
                <w:sz w:val="20"/>
                <w:szCs w:val="20"/>
              </w:rPr>
              <w:t>FAM-AGC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CTC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AAT</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AAA</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GCT</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TGC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CTT</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GAG</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TGC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TTC</w:t>
            </w:r>
            <w:r>
              <w:rPr>
                <w:rFonts w:ascii="Arial" w:eastAsia="Times New Roman" w:hAnsi="Arial" w:cs="Arial"/>
                <w:color w:val="000000"/>
                <w:sz w:val="20"/>
                <w:szCs w:val="20"/>
              </w:rPr>
              <w:t>-</w:t>
            </w:r>
            <w:r w:rsidRPr="00331D55">
              <w:rPr>
                <w:rFonts w:ascii="Arial" w:eastAsia="Times New Roman" w:hAnsi="Arial" w:cs="Arial"/>
                <w:color w:val="000000"/>
                <w:sz w:val="20"/>
                <w:szCs w:val="20"/>
              </w:rPr>
              <w:t>BHQ2</w:t>
            </w:r>
          </w:p>
        </w:tc>
      </w:tr>
      <w:tr w:rsidR="002B3797" w:rsidRPr="00331D55" w14:paraId="58F11B7B" w14:textId="77777777" w:rsidTr="002D1EB0">
        <w:trPr>
          <w:trHeight w:val="300"/>
        </w:trPr>
        <w:tc>
          <w:tcPr>
            <w:tcW w:w="3240" w:type="dxa"/>
            <w:shd w:val="clear" w:color="auto" w:fill="auto"/>
            <w:noWrap/>
            <w:vAlign w:val="bottom"/>
            <w:hideMark/>
          </w:tcPr>
          <w:p w14:paraId="35DDAB2C"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Late RT (LRT) </w:t>
            </w:r>
          </w:p>
        </w:tc>
        <w:tc>
          <w:tcPr>
            <w:tcW w:w="6840" w:type="dxa"/>
            <w:shd w:val="clear" w:color="auto" w:fill="auto"/>
            <w:noWrap/>
            <w:vAlign w:val="bottom"/>
            <w:hideMark/>
          </w:tcPr>
          <w:p w14:paraId="13FC8117" w14:textId="77777777" w:rsidR="002B3797" w:rsidRPr="00331D55" w:rsidRDefault="002B3797" w:rsidP="002D1EB0">
            <w:pPr>
              <w:spacing w:after="0" w:line="240" w:lineRule="auto"/>
              <w:jc w:val="both"/>
              <w:rPr>
                <w:rFonts w:ascii="Arial" w:eastAsia="Times New Roman" w:hAnsi="Arial" w:cs="Arial"/>
                <w:color w:val="000000"/>
                <w:sz w:val="20"/>
                <w:szCs w:val="20"/>
              </w:rPr>
            </w:pPr>
            <w:r>
              <w:rPr>
                <w:rFonts w:ascii="Arial" w:hAnsi="Arial" w:cs="Arial"/>
                <w:sz w:val="20"/>
                <w:szCs w:val="20"/>
              </w:rPr>
              <w:t>Forward</w:t>
            </w:r>
            <w:r w:rsidRPr="00576C43">
              <w:rPr>
                <w:rFonts w:ascii="Arial" w:hAnsi="Arial" w:cs="Arial"/>
                <w:sz w:val="20"/>
                <w:szCs w:val="20"/>
              </w:rPr>
              <w:t>:</w:t>
            </w:r>
            <w:r>
              <w:rPr>
                <w:rFonts w:ascii="Arial" w:hAnsi="Arial" w:cs="Arial"/>
                <w:sz w:val="20"/>
                <w:szCs w:val="20"/>
              </w:rPr>
              <w:t xml:space="preserve"> </w:t>
            </w:r>
            <w:r w:rsidRPr="00331D55">
              <w:rPr>
                <w:rFonts w:ascii="Arial" w:eastAsia="Times New Roman" w:hAnsi="Arial" w:cs="Arial"/>
                <w:color w:val="000000"/>
                <w:sz w:val="20"/>
                <w:szCs w:val="20"/>
              </w:rPr>
              <w:t>TGTGTGCCCGTCTGTTGTGT</w:t>
            </w:r>
          </w:p>
        </w:tc>
      </w:tr>
      <w:tr w:rsidR="002B3797" w:rsidRPr="00331D55" w14:paraId="6BBAC478" w14:textId="77777777" w:rsidTr="002D1EB0">
        <w:trPr>
          <w:trHeight w:val="300"/>
        </w:trPr>
        <w:tc>
          <w:tcPr>
            <w:tcW w:w="3240" w:type="dxa"/>
            <w:shd w:val="clear" w:color="auto" w:fill="auto"/>
            <w:noWrap/>
            <w:vAlign w:val="bottom"/>
            <w:hideMark/>
          </w:tcPr>
          <w:p w14:paraId="34B82C81"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Late RT (LRT) </w:t>
            </w:r>
          </w:p>
        </w:tc>
        <w:tc>
          <w:tcPr>
            <w:tcW w:w="6840" w:type="dxa"/>
            <w:shd w:val="clear" w:color="auto" w:fill="auto"/>
            <w:noWrap/>
            <w:vAlign w:val="bottom"/>
            <w:hideMark/>
          </w:tcPr>
          <w:p w14:paraId="18901D25" w14:textId="77777777" w:rsidR="002B3797" w:rsidRPr="00331D55" w:rsidRDefault="002B3797" w:rsidP="002D1EB0">
            <w:pPr>
              <w:spacing w:after="0" w:line="240" w:lineRule="auto"/>
              <w:jc w:val="both"/>
              <w:rPr>
                <w:rFonts w:ascii="Arial" w:eastAsia="Times New Roman" w:hAnsi="Arial" w:cs="Arial"/>
                <w:color w:val="000000"/>
                <w:sz w:val="20"/>
                <w:szCs w:val="20"/>
              </w:rPr>
            </w:pPr>
            <w:r w:rsidRPr="00576C43">
              <w:rPr>
                <w:rFonts w:ascii="Arial" w:hAnsi="Arial" w:cs="Arial"/>
                <w:sz w:val="20"/>
                <w:szCs w:val="20"/>
              </w:rPr>
              <w:t>Reverse:</w:t>
            </w:r>
            <w:r>
              <w:rPr>
                <w:rFonts w:ascii="Arial" w:hAnsi="Arial" w:cs="Arial"/>
                <w:sz w:val="20"/>
                <w:szCs w:val="20"/>
              </w:rPr>
              <w:t xml:space="preserve"> </w:t>
            </w:r>
            <w:r w:rsidRPr="00331D55">
              <w:rPr>
                <w:rFonts w:ascii="Arial" w:eastAsia="Times New Roman" w:hAnsi="Arial" w:cs="Arial"/>
                <w:color w:val="000000"/>
                <w:sz w:val="20"/>
                <w:szCs w:val="20"/>
              </w:rPr>
              <w:t>GAGTCCTGCGTCGAGAGATC</w:t>
            </w:r>
          </w:p>
        </w:tc>
      </w:tr>
      <w:tr w:rsidR="002B3797" w:rsidRPr="00331D55" w14:paraId="0FFD51F1" w14:textId="77777777" w:rsidTr="002D1EB0">
        <w:trPr>
          <w:trHeight w:val="300"/>
        </w:trPr>
        <w:tc>
          <w:tcPr>
            <w:tcW w:w="3240" w:type="dxa"/>
            <w:shd w:val="clear" w:color="auto" w:fill="auto"/>
            <w:noWrap/>
            <w:vAlign w:val="bottom"/>
            <w:hideMark/>
          </w:tcPr>
          <w:p w14:paraId="771019FD"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Late RT (LRT) </w:t>
            </w:r>
          </w:p>
        </w:tc>
        <w:tc>
          <w:tcPr>
            <w:tcW w:w="6840" w:type="dxa"/>
            <w:shd w:val="clear" w:color="auto" w:fill="auto"/>
            <w:noWrap/>
            <w:vAlign w:val="bottom"/>
            <w:hideMark/>
          </w:tcPr>
          <w:p w14:paraId="3FC1FC6A" w14:textId="77777777" w:rsidR="002B3797" w:rsidRPr="00331D55" w:rsidRDefault="002B3797" w:rsidP="002D1EB0">
            <w:pPr>
              <w:spacing w:after="0" w:line="240" w:lineRule="auto"/>
              <w:jc w:val="both"/>
              <w:rPr>
                <w:rFonts w:ascii="Arial" w:eastAsia="Times New Roman" w:hAnsi="Arial" w:cs="Arial"/>
                <w:color w:val="000000"/>
                <w:sz w:val="20"/>
                <w:szCs w:val="20"/>
              </w:rPr>
            </w:pPr>
            <w:r>
              <w:rPr>
                <w:rFonts w:ascii="Arial" w:eastAsia="Times New Roman" w:hAnsi="Arial" w:cs="Arial"/>
                <w:color w:val="000000"/>
                <w:sz w:val="20"/>
                <w:szCs w:val="20"/>
              </w:rPr>
              <w:t xml:space="preserve">Probe: </w:t>
            </w:r>
            <w:r w:rsidRPr="00331D55">
              <w:rPr>
                <w:rFonts w:ascii="Arial" w:eastAsia="Times New Roman" w:hAnsi="Arial" w:cs="Arial"/>
                <w:color w:val="000000"/>
                <w:sz w:val="20"/>
                <w:szCs w:val="20"/>
              </w:rPr>
              <w:t>FAM-CAGTGGCGCCCGAACAGGGA-BHQ2</w:t>
            </w:r>
          </w:p>
        </w:tc>
      </w:tr>
      <w:tr w:rsidR="002B3797" w:rsidRPr="00331D55" w14:paraId="7A28474A" w14:textId="77777777" w:rsidTr="002D1EB0">
        <w:trPr>
          <w:trHeight w:val="300"/>
        </w:trPr>
        <w:tc>
          <w:tcPr>
            <w:tcW w:w="3240" w:type="dxa"/>
            <w:shd w:val="clear" w:color="auto" w:fill="auto"/>
            <w:noWrap/>
            <w:vAlign w:val="bottom"/>
            <w:hideMark/>
          </w:tcPr>
          <w:p w14:paraId="043D3F74"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RPP30</w:t>
            </w:r>
          </w:p>
        </w:tc>
        <w:tc>
          <w:tcPr>
            <w:tcW w:w="6840" w:type="dxa"/>
            <w:shd w:val="clear" w:color="auto" w:fill="auto"/>
            <w:noWrap/>
            <w:vAlign w:val="bottom"/>
            <w:hideMark/>
          </w:tcPr>
          <w:p w14:paraId="3CB801C2" w14:textId="77777777" w:rsidR="002B3797" w:rsidRPr="00331D55" w:rsidRDefault="002B3797" w:rsidP="002D1EB0">
            <w:pPr>
              <w:spacing w:after="0" w:line="240" w:lineRule="auto"/>
              <w:jc w:val="both"/>
              <w:rPr>
                <w:rFonts w:ascii="Arial" w:eastAsia="Times New Roman" w:hAnsi="Arial" w:cs="Arial"/>
                <w:color w:val="000000"/>
                <w:sz w:val="20"/>
                <w:szCs w:val="20"/>
              </w:rPr>
            </w:pPr>
            <w:r w:rsidRPr="00576C43">
              <w:rPr>
                <w:rFonts w:ascii="Arial" w:hAnsi="Arial" w:cs="Arial"/>
                <w:sz w:val="20"/>
                <w:szCs w:val="20"/>
              </w:rPr>
              <w:t>Forward:</w:t>
            </w:r>
            <w:r>
              <w:rPr>
                <w:rFonts w:ascii="Arial" w:hAnsi="Arial" w:cs="Arial"/>
                <w:sz w:val="20"/>
                <w:szCs w:val="20"/>
              </w:rPr>
              <w:t xml:space="preserve"> </w:t>
            </w:r>
            <w:r w:rsidRPr="00331D55">
              <w:rPr>
                <w:rFonts w:ascii="Arial" w:eastAsia="Times New Roman" w:hAnsi="Arial" w:cs="Arial"/>
                <w:color w:val="000000"/>
                <w:sz w:val="20"/>
                <w:szCs w:val="20"/>
              </w:rPr>
              <w:t>GATTTGGACCTGCGAGCG</w:t>
            </w:r>
          </w:p>
        </w:tc>
      </w:tr>
      <w:tr w:rsidR="002B3797" w:rsidRPr="00331D55" w14:paraId="12F75CA8" w14:textId="77777777" w:rsidTr="002D1EB0">
        <w:trPr>
          <w:trHeight w:val="300"/>
        </w:trPr>
        <w:tc>
          <w:tcPr>
            <w:tcW w:w="3240" w:type="dxa"/>
            <w:shd w:val="clear" w:color="auto" w:fill="auto"/>
            <w:noWrap/>
            <w:vAlign w:val="bottom"/>
            <w:hideMark/>
          </w:tcPr>
          <w:p w14:paraId="7643DD96"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RPP30 </w:t>
            </w:r>
          </w:p>
        </w:tc>
        <w:tc>
          <w:tcPr>
            <w:tcW w:w="6840" w:type="dxa"/>
            <w:shd w:val="clear" w:color="auto" w:fill="auto"/>
            <w:noWrap/>
            <w:vAlign w:val="bottom"/>
            <w:hideMark/>
          </w:tcPr>
          <w:p w14:paraId="2498BF80" w14:textId="77777777" w:rsidR="002B3797" w:rsidRPr="00331D55" w:rsidRDefault="002B3797" w:rsidP="002D1EB0">
            <w:pPr>
              <w:spacing w:after="0" w:line="240" w:lineRule="auto"/>
              <w:jc w:val="both"/>
              <w:rPr>
                <w:rFonts w:ascii="Arial" w:eastAsia="Times New Roman" w:hAnsi="Arial" w:cs="Arial"/>
                <w:color w:val="000000"/>
                <w:sz w:val="20"/>
                <w:szCs w:val="20"/>
              </w:rPr>
            </w:pPr>
            <w:r w:rsidRPr="00576C43">
              <w:rPr>
                <w:rFonts w:ascii="Arial" w:hAnsi="Arial" w:cs="Arial"/>
                <w:sz w:val="20"/>
                <w:szCs w:val="20"/>
              </w:rPr>
              <w:t>Reverse:</w:t>
            </w:r>
            <w:r>
              <w:rPr>
                <w:rFonts w:ascii="Arial" w:hAnsi="Arial" w:cs="Arial"/>
                <w:sz w:val="20"/>
                <w:szCs w:val="20"/>
              </w:rPr>
              <w:t xml:space="preserve"> </w:t>
            </w:r>
            <w:r w:rsidRPr="00331D55">
              <w:rPr>
                <w:rFonts w:ascii="Arial" w:eastAsia="Times New Roman" w:hAnsi="Arial" w:cs="Arial"/>
                <w:color w:val="000000"/>
                <w:sz w:val="20"/>
                <w:szCs w:val="20"/>
              </w:rPr>
              <w:t>GCGGCTGTCTCCACAAGT</w:t>
            </w:r>
          </w:p>
        </w:tc>
      </w:tr>
      <w:tr w:rsidR="002B3797" w:rsidRPr="00331D55" w14:paraId="0725E490" w14:textId="77777777" w:rsidTr="002D1EB0">
        <w:trPr>
          <w:trHeight w:val="300"/>
        </w:trPr>
        <w:tc>
          <w:tcPr>
            <w:tcW w:w="3240" w:type="dxa"/>
            <w:shd w:val="clear" w:color="auto" w:fill="auto"/>
            <w:noWrap/>
            <w:vAlign w:val="bottom"/>
            <w:hideMark/>
          </w:tcPr>
          <w:p w14:paraId="36AA53A0"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RPP30 </w:t>
            </w:r>
          </w:p>
        </w:tc>
        <w:tc>
          <w:tcPr>
            <w:tcW w:w="6840" w:type="dxa"/>
            <w:shd w:val="clear" w:color="auto" w:fill="auto"/>
            <w:noWrap/>
            <w:vAlign w:val="bottom"/>
            <w:hideMark/>
          </w:tcPr>
          <w:p w14:paraId="3F56FC9D" w14:textId="77777777" w:rsidR="002B3797" w:rsidRPr="00331D55" w:rsidRDefault="002B3797" w:rsidP="002D1EB0">
            <w:pPr>
              <w:spacing w:after="0" w:line="240" w:lineRule="auto"/>
              <w:jc w:val="both"/>
              <w:rPr>
                <w:rFonts w:ascii="Arial" w:eastAsia="Times New Roman" w:hAnsi="Arial" w:cs="Arial"/>
                <w:color w:val="000000"/>
                <w:sz w:val="20"/>
                <w:szCs w:val="20"/>
              </w:rPr>
            </w:pPr>
            <w:r>
              <w:rPr>
                <w:rFonts w:ascii="Arial" w:eastAsia="Times New Roman" w:hAnsi="Arial" w:cs="Arial"/>
                <w:color w:val="000000"/>
                <w:sz w:val="20"/>
                <w:szCs w:val="20"/>
              </w:rPr>
              <w:t xml:space="preserve">Probe: </w:t>
            </w:r>
            <w:r w:rsidRPr="00331D55">
              <w:rPr>
                <w:rFonts w:ascii="Arial" w:eastAsia="Times New Roman" w:hAnsi="Arial" w:cs="Arial"/>
                <w:color w:val="000000"/>
                <w:sz w:val="20"/>
                <w:szCs w:val="20"/>
              </w:rPr>
              <w:t>VIC-CTGACCTGAAGGCTCT-MGBNFQ</w:t>
            </w:r>
          </w:p>
        </w:tc>
      </w:tr>
      <w:tr w:rsidR="002B3797" w:rsidRPr="00331D55" w14:paraId="69831577" w14:textId="77777777" w:rsidTr="002D1EB0">
        <w:trPr>
          <w:trHeight w:val="300"/>
        </w:trPr>
        <w:tc>
          <w:tcPr>
            <w:tcW w:w="3240" w:type="dxa"/>
            <w:shd w:val="clear" w:color="auto" w:fill="auto"/>
            <w:noWrap/>
            <w:vAlign w:val="bottom"/>
            <w:hideMark/>
          </w:tcPr>
          <w:p w14:paraId="53BE0D67"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Alu </w:t>
            </w:r>
          </w:p>
        </w:tc>
        <w:tc>
          <w:tcPr>
            <w:tcW w:w="6840" w:type="dxa"/>
            <w:shd w:val="clear" w:color="auto" w:fill="auto"/>
            <w:noWrap/>
            <w:vAlign w:val="bottom"/>
            <w:hideMark/>
          </w:tcPr>
          <w:p w14:paraId="3D14FEE3" w14:textId="77777777" w:rsidR="002B3797" w:rsidRPr="00331D55" w:rsidRDefault="002B3797" w:rsidP="002D1EB0">
            <w:pPr>
              <w:spacing w:after="0" w:line="240" w:lineRule="auto"/>
              <w:jc w:val="both"/>
              <w:rPr>
                <w:rFonts w:ascii="Arial" w:eastAsia="Times New Roman" w:hAnsi="Arial" w:cs="Arial"/>
                <w:color w:val="000000"/>
                <w:sz w:val="20"/>
                <w:szCs w:val="20"/>
              </w:rPr>
            </w:pPr>
            <w:r w:rsidRPr="00576C43">
              <w:rPr>
                <w:rFonts w:ascii="Arial" w:hAnsi="Arial" w:cs="Arial"/>
                <w:sz w:val="20"/>
                <w:szCs w:val="20"/>
              </w:rPr>
              <w:t>Forward:</w:t>
            </w:r>
            <w:r>
              <w:rPr>
                <w:rFonts w:ascii="Arial" w:hAnsi="Arial" w:cs="Arial"/>
                <w:sz w:val="20"/>
                <w:szCs w:val="20"/>
              </w:rPr>
              <w:t xml:space="preserve"> </w:t>
            </w:r>
            <w:r w:rsidRPr="00331D55">
              <w:rPr>
                <w:rFonts w:ascii="Arial" w:eastAsia="Times New Roman" w:hAnsi="Arial" w:cs="Arial"/>
                <w:color w:val="000000"/>
                <w:sz w:val="20"/>
                <w:szCs w:val="20"/>
              </w:rPr>
              <w:t>GCCTCCCAAAGTGCTGGGATTACAG</w:t>
            </w:r>
          </w:p>
        </w:tc>
      </w:tr>
      <w:tr w:rsidR="002B3797" w:rsidRPr="00331D55" w14:paraId="615DD8F9" w14:textId="77777777" w:rsidTr="002D1EB0">
        <w:trPr>
          <w:trHeight w:val="300"/>
        </w:trPr>
        <w:tc>
          <w:tcPr>
            <w:tcW w:w="3240" w:type="dxa"/>
            <w:shd w:val="clear" w:color="auto" w:fill="auto"/>
            <w:noWrap/>
            <w:vAlign w:val="bottom"/>
            <w:hideMark/>
          </w:tcPr>
          <w:p w14:paraId="64DB6F9D"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gag </w:t>
            </w:r>
          </w:p>
        </w:tc>
        <w:tc>
          <w:tcPr>
            <w:tcW w:w="6840" w:type="dxa"/>
            <w:shd w:val="clear" w:color="auto" w:fill="auto"/>
            <w:noWrap/>
            <w:vAlign w:val="bottom"/>
            <w:hideMark/>
          </w:tcPr>
          <w:p w14:paraId="5155BDC4" w14:textId="77777777" w:rsidR="002B3797" w:rsidRPr="00331D55" w:rsidRDefault="002B3797" w:rsidP="002D1EB0">
            <w:pPr>
              <w:spacing w:after="0" w:line="240" w:lineRule="auto"/>
              <w:jc w:val="both"/>
              <w:rPr>
                <w:rFonts w:ascii="Arial" w:eastAsia="Times New Roman" w:hAnsi="Arial" w:cs="Arial"/>
                <w:color w:val="000000"/>
                <w:sz w:val="20"/>
                <w:szCs w:val="20"/>
              </w:rPr>
            </w:pPr>
            <w:r w:rsidRPr="00576C43">
              <w:rPr>
                <w:rFonts w:ascii="Arial" w:hAnsi="Arial" w:cs="Arial"/>
                <w:sz w:val="20"/>
                <w:szCs w:val="20"/>
              </w:rPr>
              <w:t>Forward:</w:t>
            </w:r>
            <w:r>
              <w:rPr>
                <w:rFonts w:ascii="Arial" w:hAnsi="Arial" w:cs="Arial"/>
                <w:sz w:val="20"/>
                <w:szCs w:val="20"/>
              </w:rPr>
              <w:t xml:space="preserve"> </w:t>
            </w:r>
            <w:r w:rsidRPr="00331D55">
              <w:rPr>
                <w:rFonts w:ascii="Arial" w:eastAsia="Times New Roman" w:hAnsi="Arial" w:cs="Arial"/>
                <w:color w:val="000000"/>
                <w:sz w:val="20"/>
                <w:szCs w:val="20"/>
              </w:rPr>
              <w:t>CATGTTTTCAGCATTATCAGAAGGA</w:t>
            </w:r>
          </w:p>
        </w:tc>
      </w:tr>
      <w:tr w:rsidR="002B3797" w:rsidRPr="00331D55" w14:paraId="599A5547" w14:textId="77777777" w:rsidTr="002D1EB0">
        <w:trPr>
          <w:trHeight w:val="300"/>
        </w:trPr>
        <w:tc>
          <w:tcPr>
            <w:tcW w:w="3240" w:type="dxa"/>
            <w:shd w:val="clear" w:color="auto" w:fill="auto"/>
            <w:noWrap/>
            <w:vAlign w:val="bottom"/>
            <w:hideMark/>
          </w:tcPr>
          <w:p w14:paraId="6859C150"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gag</w:t>
            </w:r>
          </w:p>
        </w:tc>
        <w:tc>
          <w:tcPr>
            <w:tcW w:w="6840" w:type="dxa"/>
            <w:shd w:val="clear" w:color="auto" w:fill="auto"/>
            <w:noWrap/>
            <w:vAlign w:val="bottom"/>
            <w:hideMark/>
          </w:tcPr>
          <w:p w14:paraId="565A19BD" w14:textId="77777777" w:rsidR="002B3797" w:rsidRPr="00331D55" w:rsidRDefault="002B3797" w:rsidP="002D1EB0">
            <w:pPr>
              <w:spacing w:after="0" w:line="240" w:lineRule="auto"/>
              <w:jc w:val="both"/>
              <w:rPr>
                <w:rFonts w:ascii="Arial" w:eastAsia="Times New Roman" w:hAnsi="Arial" w:cs="Arial"/>
                <w:color w:val="000000"/>
                <w:sz w:val="20"/>
                <w:szCs w:val="20"/>
              </w:rPr>
            </w:pPr>
            <w:r w:rsidRPr="00576C43">
              <w:rPr>
                <w:rFonts w:ascii="Arial" w:hAnsi="Arial" w:cs="Arial"/>
                <w:sz w:val="20"/>
                <w:szCs w:val="20"/>
              </w:rPr>
              <w:t>Reverse:</w:t>
            </w:r>
            <w:r>
              <w:rPr>
                <w:rFonts w:ascii="Arial" w:hAnsi="Arial" w:cs="Arial"/>
                <w:sz w:val="20"/>
                <w:szCs w:val="20"/>
              </w:rPr>
              <w:t xml:space="preserve"> </w:t>
            </w:r>
            <w:r w:rsidRPr="00331D55">
              <w:rPr>
                <w:rFonts w:ascii="Arial" w:eastAsia="Times New Roman" w:hAnsi="Arial" w:cs="Arial"/>
                <w:color w:val="000000"/>
                <w:sz w:val="20"/>
                <w:szCs w:val="20"/>
              </w:rPr>
              <w:t>TGCTTGATGTCCCCCCACT</w:t>
            </w:r>
          </w:p>
        </w:tc>
      </w:tr>
      <w:tr w:rsidR="002B3797" w:rsidRPr="00331D55" w14:paraId="7C8F38A1" w14:textId="77777777" w:rsidTr="002D1EB0">
        <w:trPr>
          <w:trHeight w:val="300"/>
        </w:trPr>
        <w:tc>
          <w:tcPr>
            <w:tcW w:w="3240" w:type="dxa"/>
            <w:shd w:val="clear" w:color="auto" w:fill="auto"/>
            <w:noWrap/>
            <w:vAlign w:val="bottom"/>
            <w:hideMark/>
          </w:tcPr>
          <w:p w14:paraId="10C67B08"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gag </w:t>
            </w:r>
          </w:p>
        </w:tc>
        <w:tc>
          <w:tcPr>
            <w:tcW w:w="6840" w:type="dxa"/>
            <w:shd w:val="clear" w:color="auto" w:fill="auto"/>
            <w:noWrap/>
            <w:vAlign w:val="bottom"/>
            <w:hideMark/>
          </w:tcPr>
          <w:p w14:paraId="296AAD83" w14:textId="77777777" w:rsidR="002B3797" w:rsidRPr="00331D55" w:rsidRDefault="002B3797" w:rsidP="002D1EB0">
            <w:pPr>
              <w:spacing w:after="0" w:line="240" w:lineRule="auto"/>
              <w:jc w:val="both"/>
              <w:rPr>
                <w:rFonts w:ascii="Arial" w:eastAsia="Times New Roman" w:hAnsi="Arial" w:cs="Arial"/>
                <w:color w:val="000000"/>
                <w:sz w:val="20"/>
                <w:szCs w:val="20"/>
              </w:rPr>
            </w:pPr>
            <w:r>
              <w:rPr>
                <w:rFonts w:ascii="Arial" w:eastAsia="Times New Roman" w:hAnsi="Arial" w:cs="Arial"/>
                <w:color w:val="000000"/>
                <w:sz w:val="20"/>
                <w:szCs w:val="20"/>
              </w:rPr>
              <w:t xml:space="preserve">Probe: </w:t>
            </w:r>
            <w:r w:rsidRPr="00331D55">
              <w:rPr>
                <w:rFonts w:ascii="Arial" w:eastAsia="Times New Roman" w:hAnsi="Arial" w:cs="Arial"/>
                <w:color w:val="000000"/>
                <w:sz w:val="20"/>
                <w:szCs w:val="20"/>
              </w:rPr>
              <w:t>FAM-CCA</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CCC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CAC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AAG</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ATT</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TAA</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ACA</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CCA</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TGC</w:t>
            </w:r>
            <w:r>
              <w:rPr>
                <w:rFonts w:ascii="Arial" w:eastAsia="Times New Roman" w:hAnsi="Arial" w:cs="Arial"/>
                <w:color w:val="000000"/>
                <w:sz w:val="20"/>
                <w:szCs w:val="20"/>
              </w:rPr>
              <w:t xml:space="preserve"> </w:t>
            </w:r>
            <w:r w:rsidRPr="00331D55">
              <w:rPr>
                <w:rFonts w:ascii="Arial" w:eastAsia="Times New Roman" w:hAnsi="Arial" w:cs="Arial"/>
                <w:color w:val="000000"/>
                <w:sz w:val="20"/>
                <w:szCs w:val="20"/>
              </w:rPr>
              <w:t>TAA-BHQ2</w:t>
            </w:r>
          </w:p>
        </w:tc>
      </w:tr>
      <w:tr w:rsidR="002B3797" w:rsidRPr="00331D55" w14:paraId="36047665" w14:textId="77777777" w:rsidTr="002D1EB0">
        <w:trPr>
          <w:trHeight w:val="300"/>
        </w:trPr>
        <w:tc>
          <w:tcPr>
            <w:tcW w:w="3240" w:type="dxa"/>
            <w:shd w:val="clear" w:color="auto" w:fill="auto"/>
            <w:noWrap/>
            <w:vAlign w:val="bottom"/>
            <w:hideMark/>
          </w:tcPr>
          <w:p w14:paraId="1D7C619D"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Envelope </w:t>
            </w:r>
            <w:r>
              <w:rPr>
                <w:rFonts w:ascii="Arial" w:eastAsia="Times New Roman" w:hAnsi="Arial" w:cs="Arial"/>
                <w:color w:val="000000"/>
                <w:sz w:val="20"/>
                <w:szCs w:val="20"/>
              </w:rPr>
              <w:t>(ES7)</w:t>
            </w:r>
          </w:p>
        </w:tc>
        <w:tc>
          <w:tcPr>
            <w:tcW w:w="6840" w:type="dxa"/>
            <w:shd w:val="clear" w:color="auto" w:fill="auto"/>
            <w:noWrap/>
            <w:vAlign w:val="bottom"/>
            <w:hideMark/>
          </w:tcPr>
          <w:p w14:paraId="47B997E1" w14:textId="77777777" w:rsidR="002B3797" w:rsidRPr="00331D55" w:rsidRDefault="002B3797" w:rsidP="002D1EB0">
            <w:pPr>
              <w:spacing w:after="0" w:line="240" w:lineRule="auto"/>
              <w:jc w:val="both"/>
              <w:rPr>
                <w:rFonts w:ascii="Arial" w:eastAsia="Times New Roman" w:hAnsi="Arial" w:cs="Arial"/>
                <w:sz w:val="20"/>
                <w:szCs w:val="20"/>
              </w:rPr>
            </w:pPr>
            <w:r w:rsidRPr="00576C43">
              <w:rPr>
                <w:rFonts w:ascii="Arial" w:hAnsi="Arial" w:cs="Arial"/>
                <w:sz w:val="20"/>
                <w:szCs w:val="20"/>
              </w:rPr>
              <w:t>Forward:</w:t>
            </w:r>
            <w:r>
              <w:rPr>
                <w:rFonts w:ascii="Arial" w:hAnsi="Arial" w:cs="Arial"/>
                <w:sz w:val="20"/>
                <w:szCs w:val="20"/>
              </w:rPr>
              <w:t xml:space="preserve"> </w:t>
            </w:r>
            <w:r w:rsidRPr="00331D55">
              <w:rPr>
                <w:rFonts w:ascii="Arial" w:eastAsia="Times New Roman" w:hAnsi="Arial" w:cs="Arial"/>
                <w:sz w:val="20"/>
                <w:szCs w:val="20"/>
              </w:rPr>
              <w:t>CTGTTAAATGGCAGTCTAGC</w:t>
            </w:r>
          </w:p>
        </w:tc>
      </w:tr>
      <w:tr w:rsidR="002B3797" w:rsidRPr="00331D55" w14:paraId="7720050D" w14:textId="77777777" w:rsidTr="002D1EB0">
        <w:trPr>
          <w:trHeight w:val="300"/>
        </w:trPr>
        <w:tc>
          <w:tcPr>
            <w:tcW w:w="3240" w:type="dxa"/>
            <w:shd w:val="clear" w:color="auto" w:fill="auto"/>
            <w:noWrap/>
            <w:vAlign w:val="bottom"/>
            <w:hideMark/>
          </w:tcPr>
          <w:p w14:paraId="643ECA7E"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Envelope </w:t>
            </w:r>
            <w:r>
              <w:rPr>
                <w:rFonts w:ascii="Arial" w:eastAsia="Times New Roman" w:hAnsi="Arial" w:cs="Arial"/>
                <w:color w:val="000000"/>
                <w:sz w:val="20"/>
                <w:szCs w:val="20"/>
              </w:rPr>
              <w:t>(ES8)</w:t>
            </w:r>
          </w:p>
        </w:tc>
        <w:tc>
          <w:tcPr>
            <w:tcW w:w="6840" w:type="dxa"/>
            <w:shd w:val="clear" w:color="auto" w:fill="auto"/>
            <w:noWrap/>
            <w:vAlign w:val="bottom"/>
            <w:hideMark/>
          </w:tcPr>
          <w:p w14:paraId="57EB40C1" w14:textId="77777777" w:rsidR="002B3797" w:rsidRPr="00331D55" w:rsidRDefault="002B3797" w:rsidP="002D1EB0">
            <w:pPr>
              <w:spacing w:after="0" w:line="240" w:lineRule="auto"/>
              <w:jc w:val="both"/>
              <w:rPr>
                <w:rFonts w:ascii="Arial" w:eastAsia="Times New Roman" w:hAnsi="Arial" w:cs="Arial"/>
                <w:color w:val="000000"/>
                <w:sz w:val="20"/>
                <w:szCs w:val="20"/>
              </w:rPr>
            </w:pPr>
            <w:r w:rsidRPr="00576C43">
              <w:rPr>
                <w:rFonts w:ascii="Arial" w:hAnsi="Arial" w:cs="Arial"/>
                <w:sz w:val="20"/>
                <w:szCs w:val="20"/>
              </w:rPr>
              <w:t>Reverse:</w:t>
            </w:r>
            <w:r>
              <w:rPr>
                <w:rFonts w:ascii="Arial" w:hAnsi="Arial" w:cs="Arial"/>
                <w:sz w:val="20"/>
                <w:szCs w:val="20"/>
              </w:rPr>
              <w:t xml:space="preserve"> </w:t>
            </w:r>
            <w:r w:rsidRPr="00331D55">
              <w:rPr>
                <w:rFonts w:ascii="Arial" w:eastAsia="Times New Roman" w:hAnsi="Arial" w:cs="Arial"/>
                <w:color w:val="000000"/>
                <w:sz w:val="20"/>
                <w:szCs w:val="20"/>
              </w:rPr>
              <w:t>CACTTCTCCAATTGTCCCTCA</w:t>
            </w:r>
          </w:p>
        </w:tc>
      </w:tr>
      <w:tr w:rsidR="00B141C6" w:rsidRPr="00331D55" w14:paraId="75930258" w14:textId="77777777" w:rsidTr="002D1EB0">
        <w:trPr>
          <w:trHeight w:val="300"/>
        </w:trPr>
        <w:tc>
          <w:tcPr>
            <w:tcW w:w="3240" w:type="dxa"/>
            <w:shd w:val="clear" w:color="auto" w:fill="auto"/>
            <w:noWrap/>
            <w:vAlign w:val="bottom"/>
          </w:tcPr>
          <w:p w14:paraId="02557D56" w14:textId="61B2517C" w:rsidR="00B141C6" w:rsidRPr="00331D55" w:rsidRDefault="00B141C6" w:rsidP="002D1EB0">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E592</w:t>
            </w:r>
          </w:p>
        </w:tc>
        <w:tc>
          <w:tcPr>
            <w:tcW w:w="6840" w:type="dxa"/>
            <w:shd w:val="clear" w:color="auto" w:fill="auto"/>
            <w:noWrap/>
            <w:vAlign w:val="bottom"/>
          </w:tcPr>
          <w:p w14:paraId="24B602B8" w14:textId="169E0F76" w:rsidR="00B141C6" w:rsidRPr="00576C43" w:rsidRDefault="00B141C6" w:rsidP="002D1EB0">
            <w:pPr>
              <w:spacing w:after="0" w:line="240" w:lineRule="auto"/>
              <w:jc w:val="both"/>
              <w:rPr>
                <w:rFonts w:ascii="Arial" w:hAnsi="Arial" w:cs="Arial"/>
                <w:sz w:val="20"/>
                <w:szCs w:val="20"/>
              </w:rPr>
            </w:pPr>
            <w:r w:rsidRPr="00576C43">
              <w:rPr>
                <w:rFonts w:ascii="Arial" w:hAnsi="Arial" w:cs="Arial"/>
                <w:sz w:val="20"/>
                <w:szCs w:val="20"/>
              </w:rPr>
              <w:t>Forward:</w:t>
            </w:r>
            <w:r>
              <w:rPr>
                <w:rFonts w:ascii="Arial" w:hAnsi="Arial" w:cs="Arial"/>
                <w:sz w:val="20"/>
                <w:szCs w:val="20"/>
              </w:rPr>
              <w:t xml:space="preserve"> </w:t>
            </w:r>
            <w:r>
              <w:rPr>
                <w:rFonts w:ascii="Arial" w:eastAsia="Times New Roman" w:hAnsi="Arial" w:cs="Arial"/>
                <w:sz w:val="20"/>
                <w:szCs w:val="20"/>
              </w:rPr>
              <w:t>TGCCAATTTCACAGACAATGCT</w:t>
            </w:r>
          </w:p>
        </w:tc>
      </w:tr>
      <w:tr w:rsidR="00B141C6" w:rsidRPr="00331D55" w14:paraId="4A16CDAD" w14:textId="77777777" w:rsidTr="002D1EB0">
        <w:trPr>
          <w:trHeight w:val="300"/>
        </w:trPr>
        <w:tc>
          <w:tcPr>
            <w:tcW w:w="3240" w:type="dxa"/>
            <w:shd w:val="clear" w:color="auto" w:fill="auto"/>
            <w:noWrap/>
            <w:vAlign w:val="bottom"/>
          </w:tcPr>
          <w:p w14:paraId="2D5FBF1D" w14:textId="5B2F9273" w:rsidR="00B141C6" w:rsidRPr="00331D55" w:rsidRDefault="00B141C6" w:rsidP="002D1EB0">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E592</w:t>
            </w:r>
          </w:p>
        </w:tc>
        <w:tc>
          <w:tcPr>
            <w:tcW w:w="6840" w:type="dxa"/>
            <w:shd w:val="clear" w:color="auto" w:fill="auto"/>
            <w:noWrap/>
            <w:vAlign w:val="bottom"/>
          </w:tcPr>
          <w:p w14:paraId="4D3374DB" w14:textId="661F01E8" w:rsidR="00B141C6" w:rsidRPr="00576C43" w:rsidRDefault="00B141C6" w:rsidP="002D1EB0">
            <w:pPr>
              <w:spacing w:after="0" w:line="240" w:lineRule="auto"/>
              <w:jc w:val="both"/>
              <w:rPr>
                <w:rFonts w:ascii="Arial" w:hAnsi="Arial" w:cs="Arial"/>
                <w:sz w:val="20"/>
                <w:szCs w:val="20"/>
              </w:rPr>
            </w:pPr>
            <w:r w:rsidRPr="00576C43">
              <w:rPr>
                <w:rFonts w:ascii="Arial" w:hAnsi="Arial" w:cs="Arial"/>
                <w:sz w:val="20"/>
                <w:szCs w:val="20"/>
              </w:rPr>
              <w:t>Reverse:</w:t>
            </w:r>
            <w:r>
              <w:rPr>
                <w:rFonts w:ascii="Arial" w:hAnsi="Arial" w:cs="Arial"/>
                <w:sz w:val="20"/>
                <w:szCs w:val="20"/>
              </w:rPr>
              <w:t xml:space="preserve"> </w:t>
            </w:r>
            <w:r>
              <w:rPr>
                <w:rFonts w:ascii="Arial" w:eastAsia="Times New Roman" w:hAnsi="Arial" w:cs="Arial"/>
                <w:color w:val="000000"/>
                <w:sz w:val="20"/>
                <w:szCs w:val="20"/>
              </w:rPr>
              <w:t>TCCAGGTCTGAAGATCTCGGA</w:t>
            </w:r>
          </w:p>
        </w:tc>
      </w:tr>
      <w:tr w:rsidR="002B3797" w:rsidRPr="00331D55" w14:paraId="5F01F6AC" w14:textId="77777777" w:rsidTr="002D1EB0">
        <w:trPr>
          <w:trHeight w:val="300"/>
        </w:trPr>
        <w:tc>
          <w:tcPr>
            <w:tcW w:w="3240" w:type="dxa"/>
            <w:shd w:val="clear" w:color="auto" w:fill="auto"/>
            <w:noWrap/>
            <w:vAlign w:val="bottom"/>
          </w:tcPr>
          <w:p w14:paraId="226EB4DE"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Env</w:t>
            </w:r>
            <w:r>
              <w:rPr>
                <w:rFonts w:ascii="Arial" w:eastAsia="Times New Roman" w:hAnsi="Arial" w:cs="Arial"/>
                <w:color w:val="000000"/>
                <w:sz w:val="20"/>
                <w:szCs w:val="20"/>
              </w:rPr>
              <w:t xml:space="preserve">elope </w:t>
            </w:r>
            <w:r w:rsidRPr="00331D55">
              <w:rPr>
                <w:rFonts w:ascii="Arial" w:eastAsia="Times New Roman" w:hAnsi="Arial" w:cs="Arial"/>
                <w:color w:val="000000"/>
                <w:sz w:val="20"/>
                <w:szCs w:val="20"/>
              </w:rPr>
              <w:t>200</w:t>
            </w:r>
            <w:r>
              <w:rPr>
                <w:rFonts w:ascii="Arial" w:eastAsia="Times New Roman" w:hAnsi="Arial" w:cs="Arial"/>
                <w:color w:val="000000"/>
                <w:sz w:val="20"/>
                <w:szCs w:val="20"/>
              </w:rPr>
              <w:t xml:space="preserve"> (</w:t>
            </w:r>
            <w:r>
              <w:rPr>
                <w:rFonts w:ascii="Arial" w:eastAsia="Arial" w:hAnsi="Arial" w:cs="Arial"/>
              </w:rPr>
              <w:t xml:space="preserve">Env200-F) </w:t>
            </w:r>
          </w:p>
        </w:tc>
        <w:tc>
          <w:tcPr>
            <w:tcW w:w="6840" w:type="dxa"/>
            <w:shd w:val="clear" w:color="auto" w:fill="auto"/>
            <w:noWrap/>
            <w:vAlign w:val="bottom"/>
          </w:tcPr>
          <w:p w14:paraId="0C1D66EB" w14:textId="77777777" w:rsidR="002B3797" w:rsidRPr="00331D55" w:rsidRDefault="002B3797" w:rsidP="002D1EB0">
            <w:pPr>
              <w:spacing w:after="0" w:line="240" w:lineRule="auto"/>
              <w:jc w:val="both"/>
              <w:rPr>
                <w:rFonts w:ascii="Arial" w:eastAsia="Times New Roman" w:hAnsi="Arial" w:cs="Arial"/>
                <w:color w:val="000000"/>
                <w:sz w:val="20"/>
                <w:szCs w:val="20"/>
              </w:rPr>
            </w:pPr>
            <w:r w:rsidRPr="00576C43">
              <w:rPr>
                <w:rFonts w:ascii="Arial" w:hAnsi="Arial" w:cs="Arial"/>
                <w:sz w:val="20"/>
                <w:szCs w:val="20"/>
              </w:rPr>
              <w:t>Forward:</w:t>
            </w:r>
            <w:r>
              <w:rPr>
                <w:rFonts w:ascii="Arial" w:hAnsi="Arial" w:cs="Arial"/>
                <w:sz w:val="20"/>
                <w:szCs w:val="20"/>
              </w:rPr>
              <w:t xml:space="preserve"> </w:t>
            </w:r>
            <w:r w:rsidRPr="00331D55">
              <w:rPr>
                <w:rFonts w:ascii="Arial" w:eastAsia="Times New Roman" w:hAnsi="Arial" w:cs="Arial"/>
                <w:color w:val="000000"/>
                <w:sz w:val="20"/>
                <w:szCs w:val="20"/>
              </w:rPr>
              <w:t>AGCACATTGTAACCTTAGAGCA</w:t>
            </w:r>
          </w:p>
        </w:tc>
      </w:tr>
      <w:tr w:rsidR="002B3797" w:rsidRPr="00331D55" w14:paraId="22D689F6" w14:textId="77777777" w:rsidTr="002D1EB0">
        <w:trPr>
          <w:trHeight w:val="300"/>
        </w:trPr>
        <w:tc>
          <w:tcPr>
            <w:tcW w:w="3240" w:type="dxa"/>
            <w:tcBorders>
              <w:bottom w:val="single" w:sz="4" w:space="0" w:color="000000" w:themeColor="text1"/>
            </w:tcBorders>
            <w:shd w:val="clear" w:color="auto" w:fill="auto"/>
            <w:noWrap/>
            <w:vAlign w:val="bottom"/>
          </w:tcPr>
          <w:p w14:paraId="69611241"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Env</w:t>
            </w:r>
            <w:r>
              <w:rPr>
                <w:rFonts w:ascii="Arial" w:eastAsia="Times New Roman" w:hAnsi="Arial" w:cs="Arial"/>
                <w:color w:val="000000"/>
                <w:sz w:val="20"/>
                <w:szCs w:val="20"/>
              </w:rPr>
              <w:t xml:space="preserve">elope </w:t>
            </w:r>
            <w:r w:rsidRPr="00331D55">
              <w:rPr>
                <w:rFonts w:ascii="Arial" w:eastAsia="Times New Roman" w:hAnsi="Arial" w:cs="Arial"/>
                <w:color w:val="000000"/>
                <w:sz w:val="20"/>
                <w:szCs w:val="20"/>
              </w:rPr>
              <w:t>200</w:t>
            </w:r>
            <w:r>
              <w:rPr>
                <w:rFonts w:ascii="Arial" w:eastAsia="Times New Roman" w:hAnsi="Arial" w:cs="Arial"/>
                <w:color w:val="000000"/>
                <w:sz w:val="20"/>
                <w:szCs w:val="20"/>
              </w:rPr>
              <w:t xml:space="preserve"> </w:t>
            </w:r>
            <w:r>
              <w:rPr>
                <w:rFonts w:ascii="Arial" w:eastAsia="Times New Roman" w:hAnsi="Arial" w:cs="Arial"/>
                <w:color w:val="000000"/>
              </w:rPr>
              <w:t>(</w:t>
            </w:r>
            <w:r>
              <w:rPr>
                <w:rFonts w:ascii="Arial" w:eastAsia="Arial" w:hAnsi="Arial" w:cs="Arial"/>
              </w:rPr>
              <w:t>Env200-R)</w:t>
            </w:r>
            <w:r w:rsidRPr="00331D55">
              <w:rPr>
                <w:rFonts w:ascii="Arial" w:eastAsia="Times New Roman" w:hAnsi="Arial" w:cs="Arial"/>
                <w:color w:val="000000"/>
                <w:sz w:val="20"/>
                <w:szCs w:val="20"/>
              </w:rPr>
              <w:t xml:space="preserve"> </w:t>
            </w:r>
          </w:p>
        </w:tc>
        <w:tc>
          <w:tcPr>
            <w:tcW w:w="6840" w:type="dxa"/>
            <w:tcBorders>
              <w:bottom w:val="single" w:sz="4" w:space="0" w:color="000000" w:themeColor="text1"/>
            </w:tcBorders>
            <w:shd w:val="clear" w:color="auto" w:fill="auto"/>
            <w:noWrap/>
            <w:vAlign w:val="bottom"/>
          </w:tcPr>
          <w:p w14:paraId="4C06256C" w14:textId="77777777" w:rsidR="002B3797" w:rsidRPr="00331D55" w:rsidRDefault="002B3797" w:rsidP="002D1EB0">
            <w:pPr>
              <w:spacing w:after="0" w:line="240" w:lineRule="auto"/>
              <w:jc w:val="both"/>
              <w:rPr>
                <w:rFonts w:ascii="Arial" w:eastAsia="Times New Roman" w:hAnsi="Arial" w:cs="Arial"/>
                <w:color w:val="000000"/>
                <w:sz w:val="20"/>
                <w:szCs w:val="20"/>
              </w:rPr>
            </w:pPr>
            <w:r w:rsidRPr="00576C43">
              <w:rPr>
                <w:rFonts w:ascii="Arial" w:hAnsi="Arial" w:cs="Arial"/>
                <w:sz w:val="20"/>
                <w:szCs w:val="20"/>
              </w:rPr>
              <w:t>Reverse:</w:t>
            </w:r>
            <w:r>
              <w:rPr>
                <w:rFonts w:ascii="Arial" w:hAnsi="Arial" w:cs="Arial"/>
                <w:sz w:val="20"/>
                <w:szCs w:val="20"/>
              </w:rPr>
              <w:t xml:space="preserve"> </w:t>
            </w:r>
            <w:r w:rsidRPr="00331D55">
              <w:rPr>
                <w:rFonts w:ascii="Arial" w:eastAsia="Times New Roman" w:hAnsi="Arial" w:cs="Arial"/>
                <w:color w:val="000000"/>
                <w:sz w:val="20"/>
                <w:szCs w:val="20"/>
              </w:rPr>
              <w:t>TGCATGGGAGTGTGATTGTGT</w:t>
            </w:r>
          </w:p>
        </w:tc>
      </w:tr>
      <w:tr w:rsidR="002B3797" w:rsidRPr="00331D55" w14:paraId="5097E0F5" w14:textId="77777777" w:rsidTr="002D1EB0">
        <w:trPr>
          <w:trHeight w:val="300"/>
        </w:trPr>
        <w:tc>
          <w:tcPr>
            <w:tcW w:w="3240" w:type="dxa"/>
            <w:tcBorders>
              <w:top w:val="single" w:sz="4" w:space="0" w:color="000000" w:themeColor="text1"/>
            </w:tcBorders>
            <w:shd w:val="clear" w:color="auto" w:fill="auto"/>
            <w:noWrap/>
            <w:vAlign w:val="bottom"/>
          </w:tcPr>
          <w:p w14:paraId="1B776129" w14:textId="77777777" w:rsidR="002B3797" w:rsidRPr="007E5B8A" w:rsidRDefault="002B3797" w:rsidP="002D1EB0">
            <w:pPr>
              <w:spacing w:after="0" w:line="240" w:lineRule="auto"/>
              <w:rPr>
                <w:rFonts w:ascii="Arial" w:eastAsia="Times New Roman" w:hAnsi="Arial" w:cs="Arial"/>
                <w:color w:val="000000"/>
                <w:sz w:val="20"/>
                <w:szCs w:val="20"/>
              </w:rPr>
            </w:pPr>
            <w:proofErr w:type="spellStart"/>
            <w:r w:rsidRPr="007E5B8A">
              <w:rPr>
                <w:rFonts w:ascii="Arial" w:hAnsi="Arial" w:cs="Arial"/>
                <w:sz w:val="20"/>
                <w:szCs w:val="20"/>
              </w:rPr>
              <w:t>UNG</w:t>
            </w:r>
            <w:r w:rsidRPr="007E5B8A">
              <w:rPr>
                <w:rFonts w:ascii="Arial" w:hAnsi="Arial" w:cs="Arial"/>
                <w:sz w:val="20"/>
                <w:szCs w:val="20"/>
                <w:vertAlign w:val="superscript"/>
              </w:rPr>
              <w:t>a</w:t>
            </w:r>
            <w:proofErr w:type="spellEnd"/>
          </w:p>
        </w:tc>
        <w:tc>
          <w:tcPr>
            <w:tcW w:w="6840" w:type="dxa"/>
            <w:tcBorders>
              <w:top w:val="single" w:sz="4" w:space="0" w:color="000000" w:themeColor="text1"/>
            </w:tcBorders>
            <w:shd w:val="clear" w:color="auto" w:fill="auto"/>
            <w:noWrap/>
            <w:vAlign w:val="bottom"/>
          </w:tcPr>
          <w:p w14:paraId="4DD71D9D" w14:textId="77777777" w:rsidR="002B3797" w:rsidRPr="00576C43" w:rsidRDefault="002B3797" w:rsidP="002D1EB0">
            <w:pPr>
              <w:spacing w:after="0" w:line="240" w:lineRule="auto"/>
              <w:jc w:val="both"/>
              <w:rPr>
                <w:rFonts w:ascii="Arial" w:hAnsi="Arial" w:cs="Arial"/>
                <w:sz w:val="20"/>
                <w:szCs w:val="20"/>
              </w:rPr>
            </w:pPr>
            <w:r w:rsidRPr="00576C43">
              <w:rPr>
                <w:rFonts w:ascii="Arial" w:hAnsi="Arial" w:cs="Arial"/>
                <w:sz w:val="20"/>
                <w:szCs w:val="20"/>
              </w:rPr>
              <w:t xml:space="preserve">Forward: </w:t>
            </w:r>
            <w:r w:rsidRPr="00DE599D">
              <w:rPr>
                <w:rFonts w:ascii="Arial" w:hAnsi="Arial" w:cs="Arial"/>
                <w:sz w:val="20"/>
                <w:szCs w:val="20"/>
              </w:rPr>
              <w:t xml:space="preserve">GCC AGA </w:t>
            </w:r>
            <w:proofErr w:type="spellStart"/>
            <w:r w:rsidRPr="00DE599D">
              <w:rPr>
                <w:rFonts w:ascii="Arial" w:hAnsi="Arial" w:cs="Arial"/>
                <w:sz w:val="20"/>
                <w:szCs w:val="20"/>
              </w:rPr>
              <w:t>AGA</w:t>
            </w:r>
            <w:proofErr w:type="spellEnd"/>
            <w:r w:rsidRPr="00DE599D">
              <w:rPr>
                <w:rFonts w:ascii="Arial" w:hAnsi="Arial" w:cs="Arial"/>
                <w:sz w:val="20"/>
                <w:szCs w:val="20"/>
              </w:rPr>
              <w:t xml:space="preserve"> CGC TCT ACT CC</w:t>
            </w:r>
          </w:p>
        </w:tc>
      </w:tr>
      <w:tr w:rsidR="002B3797" w:rsidRPr="00331D55" w14:paraId="530284FF" w14:textId="77777777" w:rsidTr="002D1EB0">
        <w:trPr>
          <w:trHeight w:val="300"/>
        </w:trPr>
        <w:tc>
          <w:tcPr>
            <w:tcW w:w="3240" w:type="dxa"/>
            <w:shd w:val="clear" w:color="auto" w:fill="auto"/>
            <w:noWrap/>
            <w:vAlign w:val="bottom"/>
          </w:tcPr>
          <w:p w14:paraId="6D9DF76F" w14:textId="77777777" w:rsidR="002B3797" w:rsidRPr="007E5B8A" w:rsidRDefault="002B3797" w:rsidP="002D1EB0">
            <w:pPr>
              <w:spacing w:after="0" w:line="240" w:lineRule="auto"/>
              <w:rPr>
                <w:rFonts w:ascii="Arial" w:eastAsia="Times New Roman" w:hAnsi="Arial" w:cs="Arial"/>
                <w:color w:val="000000"/>
                <w:sz w:val="20"/>
                <w:szCs w:val="20"/>
              </w:rPr>
            </w:pPr>
          </w:p>
        </w:tc>
        <w:tc>
          <w:tcPr>
            <w:tcW w:w="6840" w:type="dxa"/>
            <w:shd w:val="clear" w:color="auto" w:fill="auto"/>
            <w:noWrap/>
            <w:vAlign w:val="bottom"/>
          </w:tcPr>
          <w:p w14:paraId="602A54C2" w14:textId="77777777" w:rsidR="002B3797" w:rsidRPr="00576C43" w:rsidRDefault="002B3797" w:rsidP="002D1EB0">
            <w:pPr>
              <w:spacing w:after="0" w:line="240" w:lineRule="auto"/>
              <w:jc w:val="both"/>
              <w:rPr>
                <w:rFonts w:ascii="Arial" w:hAnsi="Arial" w:cs="Arial"/>
                <w:sz w:val="20"/>
                <w:szCs w:val="20"/>
              </w:rPr>
            </w:pPr>
            <w:r w:rsidRPr="00576C43">
              <w:rPr>
                <w:rFonts w:ascii="Arial" w:hAnsi="Arial" w:cs="Arial"/>
                <w:sz w:val="20"/>
                <w:szCs w:val="20"/>
              </w:rPr>
              <w:t xml:space="preserve">Reverse: </w:t>
            </w:r>
            <w:r w:rsidRPr="00DE599D">
              <w:rPr>
                <w:rFonts w:ascii="Arial" w:hAnsi="Arial" w:cs="Arial"/>
                <w:sz w:val="20"/>
                <w:szCs w:val="20"/>
              </w:rPr>
              <w:t>TCG CTT CCT GGC GGG</w:t>
            </w:r>
          </w:p>
        </w:tc>
      </w:tr>
      <w:tr w:rsidR="002B3797" w:rsidRPr="00331D55" w14:paraId="4A022D25" w14:textId="77777777" w:rsidTr="002D1EB0">
        <w:trPr>
          <w:trHeight w:val="300"/>
        </w:trPr>
        <w:tc>
          <w:tcPr>
            <w:tcW w:w="3240" w:type="dxa"/>
            <w:shd w:val="clear" w:color="auto" w:fill="auto"/>
            <w:noWrap/>
            <w:vAlign w:val="bottom"/>
          </w:tcPr>
          <w:p w14:paraId="22B50168" w14:textId="77777777" w:rsidR="002B3797" w:rsidRPr="007E5B8A" w:rsidRDefault="002B3797" w:rsidP="002D1EB0">
            <w:pPr>
              <w:spacing w:after="0" w:line="240" w:lineRule="auto"/>
              <w:rPr>
                <w:rFonts w:ascii="Arial" w:eastAsia="Times New Roman" w:hAnsi="Arial" w:cs="Arial"/>
                <w:color w:val="000000"/>
                <w:sz w:val="20"/>
                <w:szCs w:val="20"/>
              </w:rPr>
            </w:pPr>
            <w:r w:rsidRPr="007E5B8A">
              <w:rPr>
                <w:rFonts w:ascii="Arial" w:hAnsi="Arial" w:cs="Arial"/>
                <w:sz w:val="20"/>
                <w:szCs w:val="20"/>
              </w:rPr>
              <w:t>APE1</w:t>
            </w:r>
            <w:r w:rsidRPr="007E5B8A">
              <w:rPr>
                <w:rFonts w:ascii="Arial" w:hAnsi="Arial" w:cs="Arial"/>
                <w:sz w:val="20"/>
                <w:szCs w:val="20"/>
                <w:vertAlign w:val="superscript"/>
              </w:rPr>
              <w:t>b</w:t>
            </w:r>
            <w:r w:rsidRPr="007E5B8A">
              <w:rPr>
                <w:rFonts w:ascii="Arial" w:hAnsi="Arial" w:cs="Arial"/>
                <w:sz w:val="20"/>
                <w:szCs w:val="20"/>
              </w:rPr>
              <w:t xml:space="preserve"> </w:t>
            </w:r>
          </w:p>
        </w:tc>
        <w:tc>
          <w:tcPr>
            <w:tcW w:w="6840" w:type="dxa"/>
            <w:shd w:val="clear" w:color="auto" w:fill="auto"/>
            <w:noWrap/>
            <w:vAlign w:val="bottom"/>
          </w:tcPr>
          <w:p w14:paraId="1503B34C" w14:textId="77777777" w:rsidR="002B3797" w:rsidRPr="00576C43" w:rsidRDefault="002B3797" w:rsidP="002D1EB0">
            <w:pPr>
              <w:spacing w:after="0" w:line="240" w:lineRule="auto"/>
              <w:jc w:val="both"/>
              <w:rPr>
                <w:rFonts w:ascii="Arial" w:hAnsi="Arial" w:cs="Arial"/>
                <w:sz w:val="20"/>
                <w:szCs w:val="20"/>
              </w:rPr>
            </w:pPr>
            <w:r w:rsidRPr="00576C43">
              <w:rPr>
                <w:rFonts w:ascii="Arial" w:hAnsi="Arial" w:cs="Arial"/>
                <w:sz w:val="20"/>
                <w:szCs w:val="20"/>
              </w:rPr>
              <w:t xml:space="preserve">Forward: </w:t>
            </w:r>
            <w:r w:rsidRPr="00A1522C">
              <w:rPr>
                <w:rFonts w:ascii="Arial" w:hAnsi="Arial" w:cs="Arial"/>
                <w:sz w:val="20"/>
                <w:szCs w:val="20"/>
              </w:rPr>
              <w:t>TGG AAT GTG GAT GGG CTT CGA GCC</w:t>
            </w:r>
          </w:p>
        </w:tc>
      </w:tr>
      <w:tr w:rsidR="002B3797" w:rsidRPr="00331D55" w14:paraId="5AC5FAC9" w14:textId="77777777" w:rsidTr="002D1EB0">
        <w:trPr>
          <w:trHeight w:val="300"/>
        </w:trPr>
        <w:tc>
          <w:tcPr>
            <w:tcW w:w="3240" w:type="dxa"/>
            <w:shd w:val="clear" w:color="auto" w:fill="auto"/>
            <w:noWrap/>
            <w:vAlign w:val="bottom"/>
          </w:tcPr>
          <w:p w14:paraId="508AC9AB" w14:textId="77777777" w:rsidR="002B3797" w:rsidRPr="007E5B8A" w:rsidRDefault="002B3797" w:rsidP="002D1EB0">
            <w:pPr>
              <w:spacing w:after="0" w:line="240" w:lineRule="auto"/>
              <w:rPr>
                <w:rFonts w:ascii="Arial" w:eastAsia="Times New Roman" w:hAnsi="Arial" w:cs="Arial"/>
                <w:color w:val="000000"/>
                <w:sz w:val="20"/>
                <w:szCs w:val="20"/>
              </w:rPr>
            </w:pPr>
          </w:p>
        </w:tc>
        <w:tc>
          <w:tcPr>
            <w:tcW w:w="6840" w:type="dxa"/>
            <w:shd w:val="clear" w:color="auto" w:fill="auto"/>
            <w:noWrap/>
            <w:vAlign w:val="bottom"/>
          </w:tcPr>
          <w:p w14:paraId="77678E2B" w14:textId="77777777" w:rsidR="002B3797" w:rsidRPr="00576C43" w:rsidRDefault="002B3797" w:rsidP="002D1EB0">
            <w:pPr>
              <w:spacing w:after="0" w:line="240" w:lineRule="auto"/>
              <w:jc w:val="both"/>
              <w:rPr>
                <w:rFonts w:ascii="Arial" w:hAnsi="Arial" w:cs="Arial"/>
                <w:sz w:val="20"/>
                <w:szCs w:val="20"/>
              </w:rPr>
            </w:pPr>
            <w:r w:rsidRPr="00576C43">
              <w:rPr>
                <w:rFonts w:ascii="Arial" w:hAnsi="Arial" w:cs="Arial"/>
                <w:sz w:val="20"/>
                <w:szCs w:val="20"/>
              </w:rPr>
              <w:t xml:space="preserve">Reverse: </w:t>
            </w:r>
            <w:r w:rsidRPr="00A1522C">
              <w:rPr>
                <w:rFonts w:ascii="Arial" w:hAnsi="Arial" w:cs="Arial"/>
                <w:sz w:val="20"/>
                <w:szCs w:val="20"/>
              </w:rPr>
              <w:t>AAG GAG CTG ACC AGT ATT GAT GA</w:t>
            </w:r>
          </w:p>
        </w:tc>
      </w:tr>
      <w:tr w:rsidR="002B3797" w:rsidRPr="00331D55" w14:paraId="59792154" w14:textId="77777777" w:rsidTr="002D1EB0">
        <w:trPr>
          <w:trHeight w:val="300"/>
        </w:trPr>
        <w:tc>
          <w:tcPr>
            <w:tcW w:w="3240" w:type="dxa"/>
            <w:shd w:val="clear" w:color="auto" w:fill="auto"/>
            <w:noWrap/>
            <w:vAlign w:val="bottom"/>
          </w:tcPr>
          <w:p w14:paraId="7832D1E6" w14:textId="77777777" w:rsidR="002B3797" w:rsidRPr="007E5B8A" w:rsidRDefault="002B3797" w:rsidP="002D1EB0">
            <w:pPr>
              <w:spacing w:after="0" w:line="240" w:lineRule="auto"/>
              <w:rPr>
                <w:rFonts w:ascii="Arial" w:eastAsia="Times New Roman" w:hAnsi="Arial" w:cs="Arial"/>
                <w:color w:val="000000"/>
                <w:sz w:val="20"/>
                <w:szCs w:val="20"/>
              </w:rPr>
            </w:pPr>
            <w:r w:rsidRPr="007E5B8A">
              <w:rPr>
                <w:rFonts w:ascii="Arial" w:hAnsi="Arial" w:cs="Arial"/>
                <w:sz w:val="20"/>
                <w:szCs w:val="20"/>
              </w:rPr>
              <w:t>Pol β</w:t>
            </w:r>
            <w:r w:rsidRPr="007E5B8A">
              <w:rPr>
                <w:rFonts w:ascii="Arial" w:hAnsi="Arial" w:cs="Arial"/>
                <w:sz w:val="20"/>
                <w:szCs w:val="20"/>
                <w:vertAlign w:val="superscript"/>
              </w:rPr>
              <w:t>b</w:t>
            </w:r>
            <w:r w:rsidRPr="007E5B8A">
              <w:rPr>
                <w:rFonts w:ascii="Arial" w:hAnsi="Arial" w:cs="Arial"/>
                <w:sz w:val="20"/>
                <w:szCs w:val="20"/>
              </w:rPr>
              <w:t xml:space="preserve"> </w:t>
            </w:r>
          </w:p>
        </w:tc>
        <w:tc>
          <w:tcPr>
            <w:tcW w:w="6840" w:type="dxa"/>
            <w:shd w:val="clear" w:color="auto" w:fill="auto"/>
            <w:noWrap/>
            <w:vAlign w:val="bottom"/>
          </w:tcPr>
          <w:p w14:paraId="50AB5F70" w14:textId="77777777" w:rsidR="002B3797" w:rsidRPr="00576C43" w:rsidRDefault="002B3797" w:rsidP="002D1EB0">
            <w:pPr>
              <w:spacing w:after="0" w:line="240" w:lineRule="auto"/>
              <w:jc w:val="both"/>
              <w:rPr>
                <w:rFonts w:ascii="Arial" w:hAnsi="Arial" w:cs="Arial"/>
                <w:sz w:val="20"/>
                <w:szCs w:val="20"/>
              </w:rPr>
            </w:pPr>
            <w:r w:rsidRPr="00576C43">
              <w:rPr>
                <w:rFonts w:ascii="Arial" w:hAnsi="Arial" w:cs="Arial"/>
                <w:sz w:val="20"/>
                <w:szCs w:val="20"/>
              </w:rPr>
              <w:t xml:space="preserve">Forward: </w:t>
            </w:r>
            <w:r w:rsidRPr="00BB28D5">
              <w:rPr>
                <w:rFonts w:ascii="Arial" w:hAnsi="Arial" w:cs="Arial"/>
                <w:sz w:val="20"/>
                <w:szCs w:val="20"/>
              </w:rPr>
              <w:t>GGC AGT TTC AGA GGT GC</w:t>
            </w:r>
          </w:p>
        </w:tc>
      </w:tr>
      <w:tr w:rsidR="002B3797" w:rsidRPr="00331D55" w14:paraId="446FE3E2" w14:textId="77777777" w:rsidTr="002D1EB0">
        <w:trPr>
          <w:trHeight w:val="300"/>
        </w:trPr>
        <w:tc>
          <w:tcPr>
            <w:tcW w:w="3240" w:type="dxa"/>
            <w:shd w:val="clear" w:color="auto" w:fill="auto"/>
            <w:noWrap/>
            <w:vAlign w:val="bottom"/>
          </w:tcPr>
          <w:p w14:paraId="170084F6" w14:textId="77777777" w:rsidR="002B3797" w:rsidRPr="007E5B8A" w:rsidRDefault="002B3797" w:rsidP="002D1EB0">
            <w:pPr>
              <w:spacing w:after="0" w:line="240" w:lineRule="auto"/>
              <w:rPr>
                <w:rFonts w:ascii="Arial" w:eastAsia="Times New Roman" w:hAnsi="Arial" w:cs="Arial"/>
                <w:color w:val="000000"/>
                <w:sz w:val="20"/>
                <w:szCs w:val="20"/>
              </w:rPr>
            </w:pPr>
          </w:p>
        </w:tc>
        <w:tc>
          <w:tcPr>
            <w:tcW w:w="6840" w:type="dxa"/>
            <w:shd w:val="clear" w:color="auto" w:fill="auto"/>
            <w:noWrap/>
            <w:vAlign w:val="bottom"/>
          </w:tcPr>
          <w:p w14:paraId="09F984FF" w14:textId="77777777" w:rsidR="002B3797" w:rsidRPr="00576C43" w:rsidRDefault="002B3797" w:rsidP="002D1EB0">
            <w:pPr>
              <w:spacing w:after="0" w:line="240" w:lineRule="auto"/>
              <w:jc w:val="both"/>
              <w:rPr>
                <w:rFonts w:ascii="Arial" w:hAnsi="Arial" w:cs="Arial"/>
                <w:sz w:val="20"/>
                <w:szCs w:val="20"/>
              </w:rPr>
            </w:pPr>
            <w:r w:rsidRPr="00576C43">
              <w:rPr>
                <w:rFonts w:ascii="Arial" w:hAnsi="Arial" w:cs="Arial"/>
                <w:sz w:val="20"/>
                <w:szCs w:val="20"/>
              </w:rPr>
              <w:t xml:space="preserve">Reverse: </w:t>
            </w:r>
            <w:r w:rsidRPr="00BB28D5">
              <w:rPr>
                <w:rFonts w:ascii="Arial" w:hAnsi="Arial" w:cs="Arial"/>
                <w:sz w:val="20"/>
                <w:szCs w:val="20"/>
              </w:rPr>
              <w:t>GGC AAA CAC CCA TGA ACT TT</w:t>
            </w:r>
          </w:p>
        </w:tc>
      </w:tr>
      <w:tr w:rsidR="002B3797" w:rsidRPr="00331D55" w14:paraId="7DBE59C7" w14:textId="77777777" w:rsidTr="002D1EB0">
        <w:trPr>
          <w:trHeight w:val="300"/>
        </w:trPr>
        <w:tc>
          <w:tcPr>
            <w:tcW w:w="3240" w:type="dxa"/>
            <w:shd w:val="clear" w:color="auto" w:fill="auto"/>
            <w:noWrap/>
            <w:vAlign w:val="bottom"/>
          </w:tcPr>
          <w:p w14:paraId="13862640" w14:textId="77777777" w:rsidR="002B3797" w:rsidRPr="007E5B8A" w:rsidRDefault="002B3797" w:rsidP="002D1EB0">
            <w:pPr>
              <w:spacing w:after="0" w:line="240" w:lineRule="auto"/>
              <w:rPr>
                <w:rFonts w:ascii="Arial" w:eastAsia="Times New Roman" w:hAnsi="Arial" w:cs="Arial"/>
                <w:color w:val="000000"/>
                <w:sz w:val="20"/>
                <w:szCs w:val="20"/>
              </w:rPr>
            </w:pPr>
            <w:proofErr w:type="spellStart"/>
            <w:r w:rsidRPr="007E5B8A">
              <w:rPr>
                <w:rFonts w:ascii="Arial" w:hAnsi="Arial" w:cs="Arial"/>
                <w:sz w:val="20"/>
                <w:szCs w:val="20"/>
              </w:rPr>
              <w:t>Lig</w:t>
            </w:r>
            <w:proofErr w:type="spellEnd"/>
            <w:r w:rsidRPr="007E5B8A">
              <w:rPr>
                <w:rFonts w:ascii="Arial" w:hAnsi="Arial" w:cs="Arial"/>
                <w:sz w:val="20"/>
                <w:szCs w:val="20"/>
              </w:rPr>
              <w:t xml:space="preserve"> </w:t>
            </w:r>
            <w:proofErr w:type="spellStart"/>
            <w:r w:rsidRPr="007E5B8A">
              <w:rPr>
                <w:rFonts w:ascii="Arial" w:hAnsi="Arial" w:cs="Arial"/>
                <w:sz w:val="20"/>
                <w:szCs w:val="20"/>
              </w:rPr>
              <w:t>III</w:t>
            </w:r>
            <w:r w:rsidRPr="007E5B8A">
              <w:rPr>
                <w:rFonts w:ascii="Arial" w:hAnsi="Arial" w:cs="Arial"/>
                <w:sz w:val="20"/>
                <w:szCs w:val="20"/>
                <w:vertAlign w:val="superscript"/>
              </w:rPr>
              <w:t>b</w:t>
            </w:r>
            <w:proofErr w:type="spellEnd"/>
            <w:r w:rsidRPr="007E5B8A">
              <w:rPr>
                <w:rFonts w:ascii="Arial" w:hAnsi="Arial" w:cs="Arial"/>
                <w:sz w:val="20"/>
                <w:szCs w:val="20"/>
              </w:rPr>
              <w:t xml:space="preserve"> </w:t>
            </w:r>
          </w:p>
        </w:tc>
        <w:tc>
          <w:tcPr>
            <w:tcW w:w="6840" w:type="dxa"/>
            <w:shd w:val="clear" w:color="auto" w:fill="auto"/>
            <w:noWrap/>
            <w:vAlign w:val="bottom"/>
          </w:tcPr>
          <w:p w14:paraId="1C76343A" w14:textId="77777777" w:rsidR="002B3797" w:rsidRPr="00576C43" w:rsidRDefault="002B3797" w:rsidP="002D1EB0">
            <w:pPr>
              <w:spacing w:after="0" w:line="240" w:lineRule="auto"/>
              <w:jc w:val="both"/>
              <w:rPr>
                <w:rFonts w:ascii="Arial" w:hAnsi="Arial" w:cs="Arial"/>
                <w:sz w:val="20"/>
                <w:szCs w:val="20"/>
              </w:rPr>
            </w:pPr>
            <w:r w:rsidRPr="00576C43">
              <w:rPr>
                <w:rFonts w:ascii="Arial" w:eastAsia="Times New Roman" w:hAnsi="Arial" w:cs="Arial"/>
                <w:color w:val="000000"/>
                <w:sz w:val="20"/>
                <w:szCs w:val="20"/>
              </w:rPr>
              <w:t xml:space="preserve">Forward: </w:t>
            </w:r>
            <w:r w:rsidRPr="00E83030">
              <w:rPr>
                <w:rFonts w:ascii="Arial" w:eastAsia="Times New Roman" w:hAnsi="Arial" w:cs="Arial"/>
                <w:color w:val="000000"/>
                <w:sz w:val="20"/>
                <w:szCs w:val="20"/>
              </w:rPr>
              <w:t>GAT CAC GTG CCA CCT ACC TTG T</w:t>
            </w:r>
          </w:p>
        </w:tc>
      </w:tr>
      <w:tr w:rsidR="002B3797" w:rsidRPr="00331D55" w14:paraId="458614F9" w14:textId="77777777" w:rsidTr="002D1EB0">
        <w:trPr>
          <w:trHeight w:val="300"/>
        </w:trPr>
        <w:tc>
          <w:tcPr>
            <w:tcW w:w="3240" w:type="dxa"/>
            <w:shd w:val="clear" w:color="auto" w:fill="auto"/>
            <w:noWrap/>
            <w:vAlign w:val="bottom"/>
          </w:tcPr>
          <w:p w14:paraId="0A8716CA" w14:textId="77777777" w:rsidR="002B3797" w:rsidRPr="007E5B8A" w:rsidRDefault="002B3797" w:rsidP="002D1EB0">
            <w:pPr>
              <w:spacing w:after="0" w:line="240" w:lineRule="auto"/>
              <w:rPr>
                <w:rFonts w:ascii="Arial" w:eastAsia="Times New Roman" w:hAnsi="Arial" w:cs="Arial"/>
                <w:color w:val="000000"/>
                <w:sz w:val="20"/>
                <w:szCs w:val="20"/>
              </w:rPr>
            </w:pPr>
          </w:p>
        </w:tc>
        <w:tc>
          <w:tcPr>
            <w:tcW w:w="6840" w:type="dxa"/>
            <w:shd w:val="clear" w:color="auto" w:fill="auto"/>
            <w:noWrap/>
            <w:vAlign w:val="bottom"/>
          </w:tcPr>
          <w:p w14:paraId="7B8201A5" w14:textId="77777777" w:rsidR="002B3797" w:rsidRPr="00576C43" w:rsidRDefault="002B3797" w:rsidP="002D1EB0">
            <w:pPr>
              <w:spacing w:after="0" w:line="240" w:lineRule="auto"/>
              <w:jc w:val="both"/>
              <w:rPr>
                <w:rFonts w:ascii="Arial" w:hAnsi="Arial" w:cs="Arial"/>
                <w:sz w:val="20"/>
                <w:szCs w:val="20"/>
              </w:rPr>
            </w:pPr>
            <w:r w:rsidRPr="00576C43">
              <w:rPr>
                <w:rFonts w:ascii="Arial" w:eastAsia="Times New Roman" w:hAnsi="Arial" w:cs="Arial"/>
                <w:color w:val="000000"/>
                <w:sz w:val="20"/>
                <w:szCs w:val="20"/>
              </w:rPr>
              <w:t xml:space="preserve">Reverse: </w:t>
            </w:r>
            <w:r w:rsidRPr="00E83030">
              <w:rPr>
                <w:rFonts w:ascii="Arial" w:eastAsia="Times New Roman" w:hAnsi="Arial" w:cs="Arial"/>
                <w:color w:val="000000"/>
                <w:sz w:val="20"/>
                <w:szCs w:val="20"/>
              </w:rPr>
              <w:t>GGC ATA GTC CAC ACA GAA CCG T</w:t>
            </w:r>
          </w:p>
        </w:tc>
      </w:tr>
      <w:tr w:rsidR="002B3797" w:rsidRPr="00331D55" w14:paraId="40475539" w14:textId="77777777" w:rsidTr="002D1EB0">
        <w:trPr>
          <w:trHeight w:val="300"/>
        </w:trPr>
        <w:tc>
          <w:tcPr>
            <w:tcW w:w="3240" w:type="dxa"/>
            <w:shd w:val="clear" w:color="auto" w:fill="auto"/>
            <w:noWrap/>
            <w:vAlign w:val="bottom"/>
          </w:tcPr>
          <w:p w14:paraId="43DF5C03" w14:textId="77777777" w:rsidR="002B3797" w:rsidRPr="007E5B8A" w:rsidRDefault="002B3797" w:rsidP="002D1EB0">
            <w:pPr>
              <w:spacing w:after="0" w:line="240" w:lineRule="auto"/>
              <w:rPr>
                <w:rFonts w:ascii="Arial" w:eastAsia="Times New Roman" w:hAnsi="Arial" w:cs="Arial"/>
                <w:color w:val="000000"/>
                <w:sz w:val="20"/>
                <w:szCs w:val="20"/>
              </w:rPr>
            </w:pPr>
            <w:r w:rsidRPr="007E5B8A">
              <w:rPr>
                <w:rFonts w:ascii="Arial" w:hAnsi="Arial" w:cs="Arial"/>
                <w:sz w:val="20"/>
                <w:szCs w:val="20"/>
              </w:rPr>
              <w:t>SAMHD1</w:t>
            </w:r>
            <w:r w:rsidRPr="007E5B8A">
              <w:rPr>
                <w:rFonts w:ascii="Arial" w:hAnsi="Arial" w:cs="Arial"/>
                <w:sz w:val="20"/>
                <w:szCs w:val="20"/>
                <w:vertAlign w:val="superscript"/>
              </w:rPr>
              <w:t>c</w:t>
            </w:r>
          </w:p>
        </w:tc>
        <w:tc>
          <w:tcPr>
            <w:tcW w:w="6840" w:type="dxa"/>
            <w:shd w:val="clear" w:color="auto" w:fill="auto"/>
            <w:noWrap/>
            <w:vAlign w:val="bottom"/>
          </w:tcPr>
          <w:p w14:paraId="6AD9CAD6" w14:textId="77777777" w:rsidR="002B3797" w:rsidRPr="00576C43" w:rsidRDefault="002B3797" w:rsidP="002D1EB0">
            <w:pPr>
              <w:spacing w:after="0" w:line="240" w:lineRule="auto"/>
              <w:jc w:val="both"/>
              <w:rPr>
                <w:rFonts w:ascii="Arial" w:hAnsi="Arial" w:cs="Arial"/>
                <w:sz w:val="20"/>
                <w:szCs w:val="20"/>
              </w:rPr>
            </w:pPr>
            <w:r w:rsidRPr="00576C43">
              <w:rPr>
                <w:rFonts w:ascii="Arial" w:eastAsia="Times New Roman" w:hAnsi="Arial" w:cs="Arial"/>
                <w:color w:val="000000"/>
                <w:sz w:val="20"/>
                <w:szCs w:val="20"/>
              </w:rPr>
              <w:t xml:space="preserve">Forward: </w:t>
            </w:r>
            <w:r w:rsidRPr="00E83030">
              <w:rPr>
                <w:rFonts w:ascii="Arial" w:eastAsia="Times New Roman" w:hAnsi="Arial" w:cs="Arial"/>
                <w:color w:val="000000"/>
                <w:sz w:val="20"/>
                <w:szCs w:val="20"/>
              </w:rPr>
              <w:t>GGA TTA CTA AAA ACC AGG TTT CAC AAC T</w:t>
            </w:r>
          </w:p>
        </w:tc>
      </w:tr>
      <w:tr w:rsidR="002B3797" w:rsidRPr="00331D55" w14:paraId="78AB8614" w14:textId="77777777" w:rsidTr="002D1EB0">
        <w:trPr>
          <w:trHeight w:val="300"/>
        </w:trPr>
        <w:tc>
          <w:tcPr>
            <w:tcW w:w="3240" w:type="dxa"/>
            <w:shd w:val="clear" w:color="auto" w:fill="auto"/>
            <w:noWrap/>
            <w:vAlign w:val="bottom"/>
          </w:tcPr>
          <w:p w14:paraId="0B9D51B0" w14:textId="77777777" w:rsidR="002B3797" w:rsidRPr="00331D55" w:rsidRDefault="002B3797" w:rsidP="002D1EB0">
            <w:pPr>
              <w:spacing w:after="0" w:line="240" w:lineRule="auto"/>
              <w:rPr>
                <w:rFonts w:ascii="Arial" w:eastAsia="Times New Roman" w:hAnsi="Arial" w:cs="Arial"/>
                <w:color w:val="000000"/>
                <w:sz w:val="20"/>
                <w:szCs w:val="20"/>
              </w:rPr>
            </w:pPr>
          </w:p>
        </w:tc>
        <w:tc>
          <w:tcPr>
            <w:tcW w:w="6840" w:type="dxa"/>
            <w:shd w:val="clear" w:color="auto" w:fill="auto"/>
            <w:noWrap/>
            <w:vAlign w:val="bottom"/>
          </w:tcPr>
          <w:p w14:paraId="2D538895" w14:textId="77777777" w:rsidR="002B3797" w:rsidRPr="00576C43" w:rsidRDefault="002B3797" w:rsidP="002D1EB0">
            <w:pPr>
              <w:spacing w:after="0" w:line="240" w:lineRule="auto"/>
              <w:jc w:val="both"/>
              <w:rPr>
                <w:rFonts w:ascii="Arial" w:hAnsi="Arial" w:cs="Arial"/>
                <w:sz w:val="20"/>
                <w:szCs w:val="20"/>
              </w:rPr>
            </w:pPr>
            <w:r w:rsidRPr="00576C43">
              <w:rPr>
                <w:rFonts w:ascii="Arial" w:eastAsia="Times New Roman" w:hAnsi="Arial" w:cs="Arial"/>
                <w:color w:val="000000"/>
                <w:sz w:val="20"/>
                <w:szCs w:val="20"/>
              </w:rPr>
              <w:t xml:space="preserve">Reverse: </w:t>
            </w:r>
            <w:r w:rsidRPr="00E83030">
              <w:rPr>
                <w:rFonts w:ascii="Arial" w:eastAsia="Times New Roman" w:hAnsi="Arial" w:cs="Arial"/>
                <w:color w:val="000000"/>
                <w:sz w:val="20"/>
                <w:szCs w:val="20"/>
              </w:rPr>
              <w:t xml:space="preserve">TGT CGT TCC ATT CCT TTT </w:t>
            </w:r>
            <w:proofErr w:type="spellStart"/>
            <w:r w:rsidRPr="00E83030">
              <w:rPr>
                <w:rFonts w:ascii="Arial" w:eastAsia="Times New Roman" w:hAnsi="Arial" w:cs="Arial"/>
                <w:color w:val="000000"/>
                <w:sz w:val="20"/>
                <w:szCs w:val="20"/>
              </w:rPr>
              <w:t>TTT</w:t>
            </w:r>
            <w:proofErr w:type="spellEnd"/>
            <w:r w:rsidRPr="00E83030">
              <w:rPr>
                <w:rFonts w:ascii="Arial" w:eastAsia="Times New Roman" w:hAnsi="Arial" w:cs="Arial"/>
                <w:color w:val="000000"/>
                <w:sz w:val="20"/>
                <w:szCs w:val="20"/>
              </w:rPr>
              <w:t xml:space="preserve"> GA</w:t>
            </w:r>
          </w:p>
        </w:tc>
      </w:tr>
      <w:tr w:rsidR="002B3797" w:rsidRPr="00331D55" w14:paraId="3EEC3E33" w14:textId="77777777" w:rsidTr="002D1EB0">
        <w:trPr>
          <w:trHeight w:val="300"/>
        </w:trPr>
        <w:tc>
          <w:tcPr>
            <w:tcW w:w="3240" w:type="dxa"/>
            <w:shd w:val="clear" w:color="auto" w:fill="auto"/>
            <w:noWrap/>
            <w:vAlign w:val="bottom"/>
          </w:tcPr>
          <w:p w14:paraId="6743B82E" w14:textId="77777777" w:rsidR="002B3797" w:rsidRPr="00331D55" w:rsidRDefault="002B3797" w:rsidP="002D1EB0">
            <w:pPr>
              <w:spacing w:after="0" w:line="240" w:lineRule="auto"/>
              <w:rPr>
                <w:rFonts w:ascii="Arial" w:eastAsia="Times New Roman" w:hAnsi="Arial" w:cs="Arial"/>
                <w:color w:val="000000"/>
                <w:sz w:val="20"/>
                <w:szCs w:val="20"/>
              </w:rPr>
            </w:pPr>
            <w:r w:rsidRPr="007E5B8A">
              <w:rPr>
                <w:rFonts w:ascii="Arial" w:hAnsi="Arial" w:cs="Arial"/>
                <w:sz w:val="20"/>
                <w:szCs w:val="20"/>
              </w:rPr>
              <w:t>A3A</w:t>
            </w:r>
            <w:r w:rsidRPr="007E5B8A">
              <w:rPr>
                <w:rFonts w:ascii="Arial" w:hAnsi="Arial" w:cs="Arial"/>
                <w:sz w:val="20"/>
                <w:szCs w:val="20"/>
                <w:vertAlign w:val="superscript"/>
              </w:rPr>
              <w:t>d</w:t>
            </w:r>
            <w:r w:rsidRPr="007E5B8A">
              <w:rPr>
                <w:rFonts w:ascii="Arial" w:hAnsi="Arial" w:cs="Arial"/>
                <w:sz w:val="20"/>
                <w:szCs w:val="20"/>
              </w:rPr>
              <w:t xml:space="preserve"> </w:t>
            </w:r>
          </w:p>
        </w:tc>
        <w:tc>
          <w:tcPr>
            <w:tcW w:w="6840" w:type="dxa"/>
            <w:shd w:val="clear" w:color="auto" w:fill="auto"/>
            <w:noWrap/>
            <w:vAlign w:val="bottom"/>
          </w:tcPr>
          <w:p w14:paraId="2BFDB3EC" w14:textId="77777777" w:rsidR="002B3797" w:rsidRPr="00576C43" w:rsidRDefault="002B3797" w:rsidP="002D1EB0">
            <w:pPr>
              <w:spacing w:after="0" w:line="240" w:lineRule="auto"/>
              <w:jc w:val="both"/>
              <w:rPr>
                <w:rFonts w:ascii="Arial" w:hAnsi="Arial" w:cs="Arial"/>
                <w:sz w:val="20"/>
                <w:szCs w:val="20"/>
              </w:rPr>
            </w:pPr>
            <w:r w:rsidRPr="00576C43">
              <w:rPr>
                <w:rFonts w:ascii="Arial" w:eastAsia="Times New Roman" w:hAnsi="Arial" w:cs="Arial"/>
                <w:color w:val="000000"/>
                <w:sz w:val="20"/>
                <w:szCs w:val="20"/>
              </w:rPr>
              <w:t>Forward: GAA GGG ACA AGC ACA TGG AAG C</w:t>
            </w:r>
          </w:p>
        </w:tc>
      </w:tr>
      <w:tr w:rsidR="002B3797" w:rsidRPr="00331D55" w14:paraId="0858BB76" w14:textId="77777777" w:rsidTr="002D1EB0">
        <w:trPr>
          <w:trHeight w:val="300"/>
        </w:trPr>
        <w:tc>
          <w:tcPr>
            <w:tcW w:w="3240" w:type="dxa"/>
            <w:shd w:val="clear" w:color="auto" w:fill="auto"/>
            <w:noWrap/>
            <w:vAlign w:val="bottom"/>
          </w:tcPr>
          <w:p w14:paraId="081AFFB9" w14:textId="77777777" w:rsidR="002B3797" w:rsidRPr="00331D55" w:rsidRDefault="002B3797" w:rsidP="002D1EB0">
            <w:pPr>
              <w:spacing w:after="0" w:line="240" w:lineRule="auto"/>
              <w:rPr>
                <w:rFonts w:ascii="Arial" w:eastAsia="Times New Roman" w:hAnsi="Arial" w:cs="Arial"/>
                <w:color w:val="000000"/>
                <w:sz w:val="20"/>
                <w:szCs w:val="20"/>
              </w:rPr>
            </w:pPr>
          </w:p>
        </w:tc>
        <w:tc>
          <w:tcPr>
            <w:tcW w:w="6840" w:type="dxa"/>
            <w:shd w:val="clear" w:color="auto" w:fill="auto"/>
            <w:noWrap/>
            <w:vAlign w:val="bottom"/>
          </w:tcPr>
          <w:p w14:paraId="0ED123D8" w14:textId="77777777" w:rsidR="002B3797" w:rsidRPr="00576C43" w:rsidRDefault="002B3797" w:rsidP="002D1EB0">
            <w:pPr>
              <w:spacing w:after="0" w:line="240" w:lineRule="auto"/>
              <w:jc w:val="both"/>
              <w:rPr>
                <w:rFonts w:ascii="Arial" w:hAnsi="Arial" w:cs="Arial"/>
                <w:sz w:val="20"/>
                <w:szCs w:val="20"/>
              </w:rPr>
            </w:pPr>
            <w:r w:rsidRPr="00576C43">
              <w:rPr>
                <w:rFonts w:ascii="Arial" w:eastAsia="Times New Roman" w:hAnsi="Arial" w:cs="Arial"/>
                <w:color w:val="000000"/>
                <w:sz w:val="20"/>
                <w:szCs w:val="20"/>
              </w:rPr>
              <w:t>Reverse: ATC TAC TTG ATC GGG AGC ATA C</w:t>
            </w:r>
          </w:p>
        </w:tc>
      </w:tr>
      <w:tr w:rsidR="002B3797" w:rsidRPr="00331D55" w14:paraId="02B3D3D5" w14:textId="77777777" w:rsidTr="002D1EB0">
        <w:trPr>
          <w:trHeight w:val="300"/>
        </w:trPr>
        <w:tc>
          <w:tcPr>
            <w:tcW w:w="3240" w:type="dxa"/>
            <w:shd w:val="clear" w:color="auto" w:fill="auto"/>
            <w:noWrap/>
            <w:vAlign w:val="bottom"/>
          </w:tcPr>
          <w:p w14:paraId="4F1C54DD" w14:textId="77777777" w:rsidR="002B3797" w:rsidRPr="00331D55" w:rsidRDefault="002B3797" w:rsidP="002D1EB0">
            <w:pPr>
              <w:spacing w:after="0" w:line="240" w:lineRule="auto"/>
              <w:rPr>
                <w:rFonts w:ascii="Arial" w:eastAsia="Times New Roman" w:hAnsi="Arial" w:cs="Arial"/>
                <w:color w:val="000000"/>
                <w:sz w:val="20"/>
                <w:szCs w:val="20"/>
              </w:rPr>
            </w:pPr>
            <w:r w:rsidRPr="007E5B8A">
              <w:rPr>
                <w:rFonts w:ascii="Arial" w:hAnsi="Arial" w:cs="Arial"/>
                <w:sz w:val="20"/>
                <w:szCs w:val="20"/>
              </w:rPr>
              <w:t>A3G</w:t>
            </w:r>
            <w:r w:rsidRPr="007E5B8A">
              <w:rPr>
                <w:rFonts w:ascii="Arial" w:hAnsi="Arial" w:cs="Arial"/>
                <w:sz w:val="20"/>
                <w:szCs w:val="20"/>
                <w:vertAlign w:val="superscript"/>
              </w:rPr>
              <w:t>d</w:t>
            </w:r>
            <w:r w:rsidRPr="007E5B8A">
              <w:rPr>
                <w:rFonts w:ascii="Arial" w:hAnsi="Arial" w:cs="Arial"/>
                <w:sz w:val="20"/>
                <w:szCs w:val="20"/>
              </w:rPr>
              <w:t xml:space="preserve"> </w:t>
            </w:r>
          </w:p>
        </w:tc>
        <w:tc>
          <w:tcPr>
            <w:tcW w:w="6840" w:type="dxa"/>
            <w:shd w:val="clear" w:color="auto" w:fill="auto"/>
            <w:noWrap/>
            <w:vAlign w:val="bottom"/>
          </w:tcPr>
          <w:p w14:paraId="0CF08891" w14:textId="77777777" w:rsidR="002B3797" w:rsidRPr="00576C43" w:rsidRDefault="002B3797" w:rsidP="002D1EB0">
            <w:pPr>
              <w:spacing w:after="0" w:line="240" w:lineRule="auto"/>
              <w:jc w:val="both"/>
              <w:rPr>
                <w:rFonts w:ascii="Arial" w:hAnsi="Arial" w:cs="Arial"/>
                <w:sz w:val="20"/>
                <w:szCs w:val="20"/>
              </w:rPr>
            </w:pPr>
            <w:r w:rsidRPr="00576C43">
              <w:rPr>
                <w:rFonts w:ascii="Arial" w:eastAsia="Times New Roman" w:hAnsi="Arial" w:cs="Arial"/>
                <w:color w:val="000000"/>
                <w:sz w:val="20"/>
                <w:szCs w:val="20"/>
              </w:rPr>
              <w:t>Forward: GGT GTA TTC CGA ACT TAA GTA C</w:t>
            </w:r>
          </w:p>
        </w:tc>
      </w:tr>
      <w:tr w:rsidR="002B3797" w:rsidRPr="00331D55" w14:paraId="52E64314" w14:textId="77777777" w:rsidTr="002B3797">
        <w:trPr>
          <w:trHeight w:val="300"/>
        </w:trPr>
        <w:tc>
          <w:tcPr>
            <w:tcW w:w="3240" w:type="dxa"/>
            <w:shd w:val="clear" w:color="auto" w:fill="auto"/>
            <w:noWrap/>
            <w:vAlign w:val="bottom"/>
          </w:tcPr>
          <w:p w14:paraId="47D24BD9" w14:textId="77777777" w:rsidR="002B3797" w:rsidRPr="00331D55" w:rsidRDefault="002B3797" w:rsidP="002D1EB0">
            <w:pPr>
              <w:spacing w:after="0" w:line="240" w:lineRule="auto"/>
              <w:rPr>
                <w:rFonts w:ascii="Arial" w:eastAsia="Times New Roman" w:hAnsi="Arial" w:cs="Arial"/>
                <w:color w:val="000000"/>
                <w:sz w:val="20"/>
                <w:szCs w:val="20"/>
              </w:rPr>
            </w:pPr>
          </w:p>
        </w:tc>
        <w:tc>
          <w:tcPr>
            <w:tcW w:w="6840" w:type="dxa"/>
            <w:shd w:val="clear" w:color="auto" w:fill="auto"/>
            <w:noWrap/>
            <w:vAlign w:val="bottom"/>
          </w:tcPr>
          <w:p w14:paraId="69B4A9E2" w14:textId="77777777" w:rsidR="002B3797" w:rsidRPr="00576C43" w:rsidRDefault="002B3797" w:rsidP="002D1EB0">
            <w:pPr>
              <w:spacing w:after="0" w:line="240" w:lineRule="auto"/>
              <w:jc w:val="both"/>
              <w:rPr>
                <w:rFonts w:ascii="Arial" w:hAnsi="Arial" w:cs="Arial"/>
                <w:sz w:val="20"/>
                <w:szCs w:val="20"/>
              </w:rPr>
            </w:pPr>
            <w:r w:rsidRPr="00576C43">
              <w:rPr>
                <w:rFonts w:ascii="Arial" w:eastAsia="Times New Roman" w:hAnsi="Arial" w:cs="Arial"/>
                <w:color w:val="000000"/>
                <w:sz w:val="20"/>
                <w:szCs w:val="20"/>
              </w:rPr>
              <w:t>Reverse: CAA GGA AAC CGT GTT TAT GTG G</w:t>
            </w:r>
          </w:p>
        </w:tc>
      </w:tr>
      <w:tr w:rsidR="002B3797" w:rsidRPr="00331D55" w14:paraId="70A68B83" w14:textId="77777777" w:rsidTr="002D1EB0">
        <w:trPr>
          <w:trHeight w:val="300"/>
        </w:trPr>
        <w:tc>
          <w:tcPr>
            <w:tcW w:w="3240" w:type="dxa"/>
            <w:shd w:val="clear" w:color="auto" w:fill="auto"/>
            <w:noWrap/>
            <w:vAlign w:val="bottom"/>
          </w:tcPr>
          <w:p w14:paraId="66A83965" w14:textId="77777777" w:rsidR="002B3797" w:rsidRPr="00331D55" w:rsidRDefault="002B3797" w:rsidP="002D1EB0">
            <w:pPr>
              <w:spacing w:after="0" w:line="240" w:lineRule="auto"/>
              <w:rPr>
                <w:rFonts w:ascii="Arial" w:eastAsia="Times New Roman" w:hAnsi="Arial" w:cs="Arial"/>
                <w:color w:val="000000"/>
                <w:sz w:val="20"/>
                <w:szCs w:val="20"/>
              </w:rPr>
            </w:pPr>
            <w:r w:rsidRPr="007E5B8A">
              <w:rPr>
                <w:rFonts w:ascii="Arial" w:hAnsi="Arial" w:cs="Arial"/>
                <w:sz w:val="20"/>
                <w:szCs w:val="20"/>
              </w:rPr>
              <w:t>18S</w:t>
            </w:r>
            <w:r w:rsidRPr="007E5B8A">
              <w:rPr>
                <w:rFonts w:ascii="Arial" w:hAnsi="Arial" w:cs="Arial"/>
                <w:sz w:val="20"/>
                <w:szCs w:val="20"/>
                <w:vertAlign w:val="superscript"/>
              </w:rPr>
              <w:t>a</w:t>
            </w:r>
          </w:p>
        </w:tc>
        <w:tc>
          <w:tcPr>
            <w:tcW w:w="6840" w:type="dxa"/>
            <w:shd w:val="clear" w:color="auto" w:fill="auto"/>
            <w:noWrap/>
            <w:vAlign w:val="bottom"/>
          </w:tcPr>
          <w:p w14:paraId="5EAEBD71" w14:textId="77777777" w:rsidR="002B3797" w:rsidRPr="00576C43" w:rsidRDefault="002B3797" w:rsidP="002D1EB0">
            <w:pPr>
              <w:spacing w:after="0" w:line="240" w:lineRule="auto"/>
              <w:jc w:val="both"/>
              <w:rPr>
                <w:rFonts w:ascii="Arial" w:hAnsi="Arial" w:cs="Arial"/>
                <w:sz w:val="20"/>
                <w:szCs w:val="20"/>
              </w:rPr>
            </w:pPr>
            <w:r w:rsidRPr="00576C43">
              <w:rPr>
                <w:rFonts w:ascii="Arial" w:eastAsia="Times New Roman" w:hAnsi="Arial" w:cs="Arial"/>
                <w:color w:val="000000"/>
                <w:sz w:val="20"/>
                <w:szCs w:val="20"/>
              </w:rPr>
              <w:t>Forward: TGT GCC GCT AGA GGT GAA ATT</w:t>
            </w:r>
          </w:p>
        </w:tc>
      </w:tr>
      <w:tr w:rsidR="002B3797" w:rsidRPr="00331D55" w14:paraId="0946BA67" w14:textId="77777777" w:rsidTr="002B3797">
        <w:trPr>
          <w:trHeight w:val="300"/>
        </w:trPr>
        <w:tc>
          <w:tcPr>
            <w:tcW w:w="3240" w:type="dxa"/>
            <w:tcBorders>
              <w:bottom w:val="single" w:sz="4" w:space="0" w:color="auto"/>
            </w:tcBorders>
            <w:shd w:val="clear" w:color="auto" w:fill="auto"/>
            <w:noWrap/>
            <w:vAlign w:val="bottom"/>
          </w:tcPr>
          <w:p w14:paraId="40431D45" w14:textId="77777777" w:rsidR="002B3797" w:rsidRPr="00331D55" w:rsidRDefault="002B3797" w:rsidP="002D1EB0">
            <w:pPr>
              <w:spacing w:after="0" w:line="240" w:lineRule="auto"/>
              <w:rPr>
                <w:rFonts w:ascii="Arial" w:eastAsia="Times New Roman" w:hAnsi="Arial" w:cs="Arial"/>
                <w:color w:val="000000"/>
                <w:sz w:val="20"/>
                <w:szCs w:val="20"/>
              </w:rPr>
            </w:pPr>
          </w:p>
        </w:tc>
        <w:tc>
          <w:tcPr>
            <w:tcW w:w="6840" w:type="dxa"/>
            <w:tcBorders>
              <w:bottom w:val="single" w:sz="4" w:space="0" w:color="auto"/>
            </w:tcBorders>
            <w:shd w:val="clear" w:color="auto" w:fill="auto"/>
            <w:noWrap/>
            <w:vAlign w:val="bottom"/>
          </w:tcPr>
          <w:p w14:paraId="69C6C37E" w14:textId="77777777" w:rsidR="002B3797" w:rsidRPr="00576C43" w:rsidRDefault="002B3797" w:rsidP="002D1EB0">
            <w:pPr>
              <w:spacing w:after="0" w:line="240" w:lineRule="auto"/>
              <w:jc w:val="both"/>
              <w:rPr>
                <w:rFonts w:ascii="Arial" w:hAnsi="Arial" w:cs="Arial"/>
                <w:sz w:val="20"/>
                <w:szCs w:val="20"/>
              </w:rPr>
            </w:pPr>
            <w:r w:rsidRPr="00576C43">
              <w:rPr>
                <w:rFonts w:ascii="Arial" w:eastAsia="Times New Roman" w:hAnsi="Arial" w:cs="Arial"/>
                <w:color w:val="000000"/>
                <w:sz w:val="20"/>
                <w:szCs w:val="20"/>
              </w:rPr>
              <w:t>Reverse: TGG CAA ATG CTT TCG CTT T</w:t>
            </w:r>
          </w:p>
        </w:tc>
      </w:tr>
    </w:tbl>
    <w:p w14:paraId="7969BE08" w14:textId="77777777" w:rsidR="002B3797" w:rsidRPr="007E5B8A" w:rsidRDefault="002B3797" w:rsidP="002B3797">
      <w:pPr>
        <w:rPr>
          <w:rFonts w:ascii="Arial" w:hAnsi="Arial" w:cs="Arial"/>
          <w:sz w:val="20"/>
          <w:szCs w:val="20"/>
        </w:rPr>
      </w:pPr>
      <w:proofErr w:type="spellStart"/>
      <w:r w:rsidRPr="007E5B8A">
        <w:rPr>
          <w:rFonts w:ascii="Arial" w:hAnsi="Arial" w:cs="Arial"/>
          <w:sz w:val="20"/>
          <w:szCs w:val="20"/>
          <w:vertAlign w:val="superscript"/>
        </w:rPr>
        <w:t>a</w:t>
      </w:r>
      <w:r w:rsidRPr="007E5B8A">
        <w:rPr>
          <w:rFonts w:ascii="Arial" w:hAnsi="Arial" w:cs="Arial"/>
          <w:sz w:val="20"/>
          <w:szCs w:val="20"/>
        </w:rPr>
        <w:t>Virology</w:t>
      </w:r>
      <w:proofErr w:type="spellEnd"/>
      <w:r w:rsidRPr="007E5B8A">
        <w:rPr>
          <w:rFonts w:ascii="Arial" w:hAnsi="Arial" w:cs="Arial"/>
          <w:sz w:val="20"/>
          <w:szCs w:val="20"/>
        </w:rPr>
        <w:t xml:space="preserve"> Journal (2012) </w:t>
      </w:r>
      <w:r w:rsidRPr="006A1D13">
        <w:rPr>
          <w:rFonts w:ascii="Arial" w:hAnsi="Arial" w:cs="Arial"/>
          <w:i/>
          <w:iCs/>
          <w:sz w:val="20"/>
          <w:szCs w:val="20"/>
        </w:rPr>
        <w:t>9</w:t>
      </w:r>
      <w:r>
        <w:rPr>
          <w:rFonts w:ascii="Arial" w:hAnsi="Arial" w:cs="Arial"/>
          <w:sz w:val="20"/>
          <w:szCs w:val="20"/>
        </w:rPr>
        <w:t xml:space="preserve">, </w:t>
      </w:r>
      <w:r w:rsidRPr="007E5B8A">
        <w:rPr>
          <w:rFonts w:ascii="Arial" w:hAnsi="Arial" w:cs="Arial"/>
          <w:sz w:val="20"/>
          <w:szCs w:val="20"/>
        </w:rPr>
        <w:t xml:space="preserve">230; </w:t>
      </w:r>
      <w:proofErr w:type="spellStart"/>
      <w:r w:rsidRPr="007E5B8A">
        <w:rPr>
          <w:rFonts w:ascii="Arial" w:hAnsi="Arial" w:cs="Arial"/>
          <w:sz w:val="20"/>
          <w:szCs w:val="20"/>
          <w:vertAlign w:val="superscript"/>
        </w:rPr>
        <w:t>b</w:t>
      </w:r>
      <w:hyperlink r:id="rId15" w:tooltip="Molecular and cellular biochemistry." w:history="1">
        <w:r w:rsidRPr="007E5B8A">
          <w:rPr>
            <w:rFonts w:ascii="Arial" w:hAnsi="Arial" w:cs="Arial"/>
            <w:sz w:val="20"/>
            <w:szCs w:val="20"/>
          </w:rPr>
          <w:t>Mol</w:t>
        </w:r>
        <w:proofErr w:type="spellEnd"/>
        <w:r w:rsidRPr="007E5B8A">
          <w:rPr>
            <w:rFonts w:ascii="Arial" w:hAnsi="Arial" w:cs="Arial"/>
            <w:sz w:val="20"/>
            <w:szCs w:val="20"/>
          </w:rPr>
          <w:t xml:space="preserve"> Cell </w:t>
        </w:r>
        <w:proofErr w:type="spellStart"/>
        <w:r w:rsidRPr="007E5B8A">
          <w:rPr>
            <w:rFonts w:ascii="Arial" w:hAnsi="Arial" w:cs="Arial"/>
            <w:sz w:val="20"/>
            <w:szCs w:val="20"/>
          </w:rPr>
          <w:t>Biochem</w:t>
        </w:r>
        <w:proofErr w:type="spellEnd"/>
        <w:r w:rsidRPr="007E5B8A">
          <w:rPr>
            <w:rFonts w:ascii="Arial" w:hAnsi="Arial" w:cs="Arial"/>
            <w:sz w:val="20"/>
            <w:szCs w:val="20"/>
          </w:rPr>
          <w:t>.</w:t>
        </w:r>
      </w:hyperlink>
      <w:r w:rsidRPr="007E5B8A">
        <w:rPr>
          <w:rFonts w:ascii="Arial" w:hAnsi="Arial" w:cs="Arial"/>
          <w:sz w:val="20"/>
          <w:szCs w:val="20"/>
        </w:rPr>
        <w:t xml:space="preserve"> (2018) </w:t>
      </w:r>
      <w:r w:rsidRPr="006A1D13">
        <w:rPr>
          <w:rFonts w:ascii="Arial" w:hAnsi="Arial" w:cs="Arial"/>
          <w:i/>
          <w:iCs/>
          <w:sz w:val="20"/>
          <w:szCs w:val="20"/>
        </w:rPr>
        <w:t>441</w:t>
      </w:r>
      <w:r w:rsidRPr="007E5B8A">
        <w:rPr>
          <w:rFonts w:ascii="Arial" w:hAnsi="Arial" w:cs="Arial"/>
          <w:sz w:val="20"/>
          <w:szCs w:val="20"/>
        </w:rPr>
        <w:t xml:space="preserve">, 201; </w:t>
      </w:r>
      <w:proofErr w:type="spellStart"/>
      <w:r w:rsidRPr="007E5B8A">
        <w:rPr>
          <w:rFonts w:ascii="Arial" w:hAnsi="Arial" w:cs="Arial"/>
          <w:sz w:val="20"/>
          <w:szCs w:val="20"/>
          <w:vertAlign w:val="superscript"/>
        </w:rPr>
        <w:t>c</w:t>
      </w:r>
      <w:r w:rsidRPr="007E5B8A">
        <w:rPr>
          <w:rFonts w:ascii="Arial" w:hAnsi="Arial" w:cs="Arial"/>
          <w:sz w:val="20"/>
          <w:szCs w:val="20"/>
        </w:rPr>
        <w:t>J</w:t>
      </w:r>
      <w:proofErr w:type="spellEnd"/>
      <w:r w:rsidRPr="007E5B8A">
        <w:rPr>
          <w:rFonts w:ascii="Arial" w:hAnsi="Arial" w:cs="Arial"/>
          <w:sz w:val="20"/>
          <w:szCs w:val="20"/>
        </w:rPr>
        <w:t>. Biol. Chem. (2013) </w:t>
      </w:r>
      <w:r w:rsidRPr="006A1D13">
        <w:rPr>
          <w:rFonts w:ascii="Arial" w:hAnsi="Arial" w:cs="Arial"/>
          <w:i/>
          <w:iCs/>
          <w:sz w:val="20"/>
          <w:szCs w:val="20"/>
        </w:rPr>
        <w:t>288</w:t>
      </w:r>
      <w:r w:rsidRPr="007E5B8A">
        <w:rPr>
          <w:rFonts w:ascii="Arial" w:hAnsi="Arial" w:cs="Arial"/>
          <w:sz w:val="20"/>
          <w:szCs w:val="20"/>
        </w:rPr>
        <w:t xml:space="preserve">, 9284; </w:t>
      </w:r>
      <w:proofErr w:type="spellStart"/>
      <w:r w:rsidRPr="007E5B8A">
        <w:rPr>
          <w:rFonts w:ascii="Arial" w:hAnsi="Arial" w:cs="Arial"/>
          <w:sz w:val="20"/>
          <w:szCs w:val="20"/>
          <w:vertAlign w:val="superscript"/>
        </w:rPr>
        <w:t>d</w:t>
      </w:r>
      <w:r w:rsidRPr="007E5B8A">
        <w:rPr>
          <w:rFonts w:ascii="Arial" w:hAnsi="Arial" w:cs="Arial"/>
          <w:sz w:val="20"/>
          <w:szCs w:val="20"/>
        </w:rPr>
        <w:t>J</w:t>
      </w:r>
      <w:proofErr w:type="spellEnd"/>
      <w:r w:rsidRPr="007E5B8A">
        <w:rPr>
          <w:rFonts w:ascii="Arial" w:hAnsi="Arial" w:cs="Arial"/>
          <w:sz w:val="20"/>
          <w:szCs w:val="20"/>
        </w:rPr>
        <w:t xml:space="preserve"> Invest Dermatol. (2017) </w:t>
      </w:r>
      <w:r w:rsidRPr="006A1D13">
        <w:rPr>
          <w:rFonts w:ascii="Arial" w:hAnsi="Arial" w:cs="Arial"/>
          <w:i/>
          <w:iCs/>
          <w:sz w:val="20"/>
          <w:szCs w:val="20"/>
        </w:rPr>
        <w:t>137</w:t>
      </w:r>
      <w:r w:rsidRPr="007E5B8A">
        <w:rPr>
          <w:rFonts w:ascii="Arial" w:hAnsi="Arial" w:cs="Arial"/>
          <w:sz w:val="20"/>
          <w:szCs w:val="20"/>
        </w:rPr>
        <w:t>, 810</w:t>
      </w:r>
      <w:r>
        <w:rPr>
          <w:rFonts w:ascii="Arial" w:hAnsi="Arial" w:cs="Arial"/>
          <w:sz w:val="20"/>
          <w:szCs w:val="20"/>
        </w:rPr>
        <w:t>.</w:t>
      </w:r>
    </w:p>
    <w:p w14:paraId="68AC3715" w14:textId="77777777" w:rsidR="002B3797" w:rsidRDefault="002B3797" w:rsidP="002B3797">
      <w:pPr>
        <w:rPr>
          <w:rFonts w:ascii="Arial" w:hAnsi="Arial" w:cs="Arial"/>
          <w:b/>
          <w:sz w:val="20"/>
          <w:szCs w:val="20"/>
        </w:rPr>
      </w:pPr>
    </w:p>
    <w:p w14:paraId="31ADE4D0" w14:textId="77777777" w:rsidR="002B3797" w:rsidRPr="00331D55" w:rsidRDefault="002B3797" w:rsidP="002B3797">
      <w:pPr>
        <w:rPr>
          <w:rFonts w:ascii="Arial" w:hAnsi="Arial" w:cs="Arial"/>
          <w:b/>
          <w:sz w:val="20"/>
          <w:szCs w:val="20"/>
        </w:rPr>
      </w:pPr>
      <w:r w:rsidRPr="00331D55">
        <w:rPr>
          <w:rFonts w:ascii="Arial" w:hAnsi="Arial" w:cs="Arial"/>
          <w:b/>
          <w:sz w:val="20"/>
          <w:szCs w:val="20"/>
        </w:rPr>
        <w:lastRenderedPageBreak/>
        <w:t xml:space="preserve">Table S2. </w:t>
      </w:r>
      <w:r w:rsidRPr="00B76E54">
        <w:rPr>
          <w:rFonts w:ascii="Arial" w:hAnsi="Arial" w:cs="Arial"/>
          <w:bCs/>
          <w:sz w:val="20"/>
          <w:szCs w:val="20"/>
        </w:rPr>
        <w:t>Clonal mutation analysis of HIV proviral DNA isolated from infected MDM at 7 dpi</w:t>
      </w:r>
    </w:p>
    <w:tbl>
      <w:tblPr>
        <w:tblpPr w:leftFromText="180" w:rightFromText="180" w:vertAnchor="text" w:horzAnchor="margin" w:tblpY="-66"/>
        <w:tblW w:w="9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960"/>
        <w:gridCol w:w="1005"/>
        <w:gridCol w:w="4550"/>
        <w:gridCol w:w="1350"/>
      </w:tblGrid>
      <w:tr w:rsidR="002B3797" w:rsidRPr="00331D55" w14:paraId="4C7096B7" w14:textId="77777777" w:rsidTr="002D1EB0">
        <w:trPr>
          <w:trHeight w:val="300"/>
        </w:trPr>
        <w:tc>
          <w:tcPr>
            <w:tcW w:w="1839" w:type="dxa"/>
            <w:shd w:val="clear" w:color="auto" w:fill="auto"/>
            <w:noWrap/>
            <w:vAlign w:val="bottom"/>
            <w:hideMark/>
          </w:tcPr>
          <w:p w14:paraId="772FC3AB" w14:textId="77777777" w:rsidR="002B3797" w:rsidRPr="00331D55" w:rsidRDefault="002B3797" w:rsidP="002D1EB0">
            <w:pPr>
              <w:spacing w:after="0" w:line="240" w:lineRule="auto"/>
              <w:jc w:val="center"/>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Seq</w:t>
            </w:r>
          </w:p>
          <w:p w14:paraId="7E727B97" w14:textId="77777777" w:rsidR="002B3797" w:rsidRPr="00331D55" w:rsidRDefault="002B3797" w:rsidP="002D1EB0">
            <w:pPr>
              <w:spacing w:after="0" w:line="240" w:lineRule="auto"/>
              <w:jc w:val="center"/>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 strand)</w:t>
            </w:r>
          </w:p>
        </w:tc>
        <w:tc>
          <w:tcPr>
            <w:tcW w:w="960" w:type="dxa"/>
            <w:shd w:val="clear" w:color="auto" w:fill="auto"/>
            <w:noWrap/>
            <w:vAlign w:val="bottom"/>
            <w:hideMark/>
          </w:tcPr>
          <w:p w14:paraId="08FC5575" w14:textId="77777777" w:rsidR="002B3797" w:rsidRPr="00331D55" w:rsidRDefault="002B3797" w:rsidP="002D1EB0">
            <w:pPr>
              <w:spacing w:after="0" w:line="240" w:lineRule="auto"/>
              <w:jc w:val="center"/>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Type</w:t>
            </w:r>
          </w:p>
        </w:tc>
        <w:tc>
          <w:tcPr>
            <w:tcW w:w="1005" w:type="dxa"/>
            <w:shd w:val="clear" w:color="auto" w:fill="auto"/>
            <w:noWrap/>
            <w:vAlign w:val="bottom"/>
            <w:hideMark/>
          </w:tcPr>
          <w:p w14:paraId="536717E2" w14:textId="77777777" w:rsidR="002B3797" w:rsidRPr="00331D55" w:rsidRDefault="002B3797" w:rsidP="002D1EB0">
            <w:pPr>
              <w:spacing w:after="0" w:line="240" w:lineRule="auto"/>
              <w:jc w:val="center"/>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Position</w:t>
            </w:r>
          </w:p>
        </w:tc>
        <w:tc>
          <w:tcPr>
            <w:tcW w:w="4550" w:type="dxa"/>
            <w:tcBorders>
              <w:bottom w:val="single" w:sz="4" w:space="0" w:color="auto"/>
            </w:tcBorders>
            <w:shd w:val="clear" w:color="auto" w:fill="auto"/>
            <w:noWrap/>
            <w:vAlign w:val="bottom"/>
            <w:hideMark/>
          </w:tcPr>
          <w:p w14:paraId="350C23A7" w14:textId="77777777" w:rsidR="002B3797" w:rsidRPr="0096037B" w:rsidRDefault="002B3797" w:rsidP="002D1EB0">
            <w:pPr>
              <w:spacing w:after="0" w:line="240" w:lineRule="auto"/>
              <w:jc w:val="center"/>
              <w:rPr>
                <w:rFonts w:ascii="Arial" w:eastAsia="Times New Roman" w:hAnsi="Arial" w:cs="Arial"/>
                <w:b/>
                <w:bCs/>
                <w:color w:val="000000"/>
                <w:sz w:val="20"/>
                <w:szCs w:val="20"/>
                <w:vertAlign w:val="superscript"/>
              </w:rPr>
            </w:pPr>
            <w:r w:rsidRPr="00331D55">
              <w:rPr>
                <w:rFonts w:ascii="Arial" w:eastAsia="Times New Roman" w:hAnsi="Arial" w:cs="Arial"/>
                <w:b/>
                <w:bCs/>
                <w:color w:val="000000"/>
                <w:sz w:val="20"/>
                <w:szCs w:val="20"/>
              </w:rPr>
              <w:t xml:space="preserve">Possible </w:t>
            </w:r>
            <w:proofErr w:type="spellStart"/>
            <w:r w:rsidRPr="00331D55">
              <w:rPr>
                <w:rFonts w:ascii="Arial" w:eastAsia="Times New Roman" w:hAnsi="Arial" w:cs="Arial"/>
                <w:b/>
                <w:bCs/>
                <w:color w:val="000000"/>
                <w:sz w:val="20"/>
                <w:szCs w:val="20"/>
              </w:rPr>
              <w:t>mechanism</w:t>
            </w:r>
            <w:r>
              <w:rPr>
                <w:rFonts w:ascii="Arial" w:eastAsia="Times New Roman" w:hAnsi="Arial" w:cs="Arial"/>
                <w:b/>
                <w:bCs/>
                <w:color w:val="000000"/>
                <w:sz w:val="20"/>
                <w:szCs w:val="20"/>
                <w:vertAlign w:val="superscript"/>
              </w:rPr>
              <w:t>a</w:t>
            </w:r>
            <w:proofErr w:type="spellEnd"/>
          </w:p>
        </w:tc>
        <w:tc>
          <w:tcPr>
            <w:tcW w:w="1350" w:type="dxa"/>
            <w:shd w:val="clear" w:color="auto" w:fill="auto"/>
            <w:noWrap/>
            <w:vAlign w:val="bottom"/>
            <w:hideMark/>
          </w:tcPr>
          <w:p w14:paraId="2DC07C62" w14:textId="77777777" w:rsidR="002B3797" w:rsidRPr="00331D55" w:rsidRDefault="002B3797" w:rsidP="002D1EB0">
            <w:pPr>
              <w:spacing w:after="0" w:line="240" w:lineRule="auto"/>
              <w:jc w:val="center"/>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Amino Acid mutations</w:t>
            </w:r>
          </w:p>
        </w:tc>
      </w:tr>
      <w:tr w:rsidR="002B3797" w:rsidRPr="00331D55" w14:paraId="1C678477" w14:textId="77777777" w:rsidTr="002D1EB0">
        <w:trPr>
          <w:trHeight w:val="300"/>
        </w:trPr>
        <w:tc>
          <w:tcPr>
            <w:tcW w:w="1839" w:type="dxa"/>
            <w:shd w:val="clear" w:color="auto" w:fill="auto"/>
            <w:noWrap/>
            <w:vAlign w:val="bottom"/>
            <w:hideMark/>
          </w:tcPr>
          <w:p w14:paraId="1652BF87"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TGTAC</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AGACC</w:t>
            </w:r>
          </w:p>
        </w:tc>
        <w:tc>
          <w:tcPr>
            <w:tcW w:w="960" w:type="dxa"/>
            <w:shd w:val="clear" w:color="auto" w:fill="auto"/>
            <w:noWrap/>
            <w:vAlign w:val="bottom"/>
            <w:hideMark/>
          </w:tcPr>
          <w:p w14:paraId="7F8A57BC"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7954C240"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903</w:t>
            </w:r>
          </w:p>
        </w:tc>
        <w:tc>
          <w:tcPr>
            <w:tcW w:w="4550" w:type="dxa"/>
            <w:vMerge w:val="restart"/>
            <w:shd w:val="clear" w:color="auto" w:fill="auto"/>
            <w:noWrap/>
            <w:vAlign w:val="center"/>
            <w:hideMark/>
          </w:tcPr>
          <w:p w14:paraId="43AD144D" w14:textId="77777777" w:rsidR="002B3797" w:rsidRDefault="002B3797" w:rsidP="002B3797">
            <w:pPr>
              <w:pStyle w:val="ListParagraph"/>
              <w:numPr>
                <w:ilvl w:val="0"/>
                <w:numId w:val="24"/>
              </w:numPr>
              <w:spacing w:after="0" w:line="240" w:lineRule="auto"/>
              <w:ind w:left="487" w:hanging="216"/>
              <w:rPr>
                <w:rFonts w:ascii="Arial" w:eastAsia="Times New Roman" w:hAnsi="Arial" w:cs="Arial"/>
                <w:color w:val="000000"/>
                <w:sz w:val="20"/>
                <w:szCs w:val="20"/>
              </w:rPr>
            </w:pPr>
            <w:r w:rsidRPr="00331D55">
              <w:rPr>
                <w:rFonts w:ascii="Arial" w:eastAsia="Times New Roman" w:hAnsi="Arial" w:cs="Arial"/>
                <w:color w:val="000000"/>
                <w:sz w:val="20"/>
                <w:szCs w:val="20"/>
              </w:rPr>
              <w:t>(-) strand C mis</w:t>
            </w:r>
            <w:r>
              <w:rPr>
                <w:rFonts w:ascii="Arial" w:eastAsia="Times New Roman" w:hAnsi="Arial" w:cs="Arial"/>
                <w:color w:val="000000"/>
                <w:sz w:val="20"/>
                <w:szCs w:val="20"/>
              </w:rPr>
              <w:t>pairing</w:t>
            </w:r>
            <w:r w:rsidRPr="00331D55">
              <w:rPr>
                <w:rFonts w:ascii="Arial" w:eastAsia="Times New Roman" w:hAnsi="Arial" w:cs="Arial"/>
                <w:color w:val="000000"/>
                <w:sz w:val="20"/>
                <w:szCs w:val="20"/>
              </w:rPr>
              <w:t xml:space="preserve"> with A</w:t>
            </w:r>
            <w:r>
              <w:rPr>
                <w:rFonts w:ascii="Arial" w:eastAsia="Times New Roman" w:hAnsi="Arial" w:cs="Arial"/>
                <w:color w:val="000000"/>
                <w:sz w:val="20"/>
                <w:szCs w:val="20"/>
              </w:rPr>
              <w:t>, or</w:t>
            </w:r>
          </w:p>
          <w:p w14:paraId="61F09BF9" w14:textId="77777777" w:rsidR="002B3797" w:rsidRPr="00B94D97" w:rsidRDefault="002B3797" w:rsidP="002B3797">
            <w:pPr>
              <w:pStyle w:val="ListParagraph"/>
              <w:numPr>
                <w:ilvl w:val="0"/>
                <w:numId w:val="24"/>
              </w:numPr>
              <w:spacing w:after="0" w:line="240" w:lineRule="auto"/>
              <w:ind w:left="487" w:hanging="216"/>
              <w:rPr>
                <w:rFonts w:ascii="Arial" w:eastAsia="Times New Roman" w:hAnsi="Arial" w:cs="Arial"/>
                <w:color w:val="000000"/>
                <w:sz w:val="20"/>
                <w:szCs w:val="20"/>
              </w:rPr>
            </w:pPr>
            <w:r>
              <w:rPr>
                <w:rFonts w:ascii="Arial" w:eastAsia="Times New Roman" w:hAnsi="Arial" w:cs="Arial"/>
                <w:color w:val="000000"/>
                <w:sz w:val="20"/>
                <w:szCs w:val="20"/>
              </w:rPr>
              <w:t>M-</w:t>
            </w:r>
            <w:proofErr w:type="spellStart"/>
            <w:r>
              <w:rPr>
                <w:rFonts w:ascii="Arial" w:eastAsia="Times New Roman" w:hAnsi="Arial" w:cs="Arial"/>
                <w:color w:val="000000"/>
                <w:sz w:val="20"/>
                <w:szCs w:val="20"/>
              </w:rPr>
              <w:t>RA</w:t>
            </w:r>
            <w:r>
              <w:rPr>
                <w:rFonts w:ascii="Arial" w:eastAsia="Times New Roman" w:hAnsi="Arial" w:cs="Arial"/>
                <w:color w:val="000000"/>
                <w:sz w:val="20"/>
                <w:szCs w:val="20"/>
                <w:vertAlign w:val="superscript"/>
              </w:rPr>
              <w:t>b</w:t>
            </w:r>
            <w:proofErr w:type="spellEnd"/>
            <w:r>
              <w:rPr>
                <w:rFonts w:ascii="Arial" w:eastAsia="Times New Roman" w:hAnsi="Arial" w:cs="Arial"/>
                <w:color w:val="000000"/>
                <w:sz w:val="20"/>
                <w:szCs w:val="20"/>
              </w:rPr>
              <w:t xml:space="preserve"> </w:t>
            </w:r>
          </w:p>
        </w:tc>
        <w:tc>
          <w:tcPr>
            <w:tcW w:w="1350" w:type="dxa"/>
            <w:shd w:val="clear" w:color="auto" w:fill="auto"/>
            <w:noWrap/>
            <w:vAlign w:val="bottom"/>
            <w:hideMark/>
          </w:tcPr>
          <w:p w14:paraId="669C7CAA"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E322G</w:t>
            </w:r>
          </w:p>
        </w:tc>
      </w:tr>
      <w:tr w:rsidR="002B3797" w:rsidRPr="00331D55" w14:paraId="11F8DA0E" w14:textId="77777777" w:rsidTr="002D1EB0">
        <w:trPr>
          <w:trHeight w:val="300"/>
        </w:trPr>
        <w:tc>
          <w:tcPr>
            <w:tcW w:w="1839" w:type="dxa"/>
            <w:shd w:val="clear" w:color="auto" w:fill="auto"/>
            <w:noWrap/>
            <w:vAlign w:val="bottom"/>
            <w:hideMark/>
          </w:tcPr>
          <w:p w14:paraId="4A5182A0"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AATAC</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AGAAA</w:t>
            </w:r>
          </w:p>
        </w:tc>
        <w:tc>
          <w:tcPr>
            <w:tcW w:w="960" w:type="dxa"/>
            <w:shd w:val="clear" w:color="auto" w:fill="auto"/>
            <w:noWrap/>
            <w:vAlign w:val="bottom"/>
            <w:hideMark/>
          </w:tcPr>
          <w:p w14:paraId="340D1336"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74A6C559"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921</w:t>
            </w:r>
          </w:p>
        </w:tc>
        <w:tc>
          <w:tcPr>
            <w:tcW w:w="4550" w:type="dxa"/>
            <w:vMerge/>
            <w:shd w:val="clear" w:color="auto" w:fill="auto"/>
            <w:noWrap/>
            <w:vAlign w:val="center"/>
            <w:hideMark/>
          </w:tcPr>
          <w:p w14:paraId="3CEDD328" w14:textId="77777777" w:rsidR="002B3797" w:rsidRPr="00B94D97" w:rsidRDefault="002B3797" w:rsidP="002D1EB0">
            <w:pPr>
              <w:spacing w:after="0" w:line="240" w:lineRule="auto"/>
              <w:rPr>
                <w:rFonts w:ascii="Arial" w:eastAsia="Times New Roman" w:hAnsi="Arial" w:cs="Arial"/>
                <w:color w:val="000000"/>
                <w:sz w:val="20"/>
                <w:szCs w:val="20"/>
              </w:rPr>
            </w:pPr>
          </w:p>
        </w:tc>
        <w:tc>
          <w:tcPr>
            <w:tcW w:w="1350" w:type="dxa"/>
            <w:shd w:val="clear" w:color="auto" w:fill="auto"/>
            <w:noWrap/>
            <w:vAlign w:val="bottom"/>
            <w:hideMark/>
          </w:tcPr>
          <w:p w14:paraId="0ACA67B2"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49385F0E" w14:textId="77777777" w:rsidTr="002D1EB0">
        <w:trPr>
          <w:trHeight w:val="300"/>
        </w:trPr>
        <w:tc>
          <w:tcPr>
            <w:tcW w:w="1839" w:type="dxa"/>
            <w:shd w:val="clear" w:color="auto" w:fill="auto"/>
            <w:noWrap/>
            <w:vAlign w:val="bottom"/>
            <w:hideMark/>
          </w:tcPr>
          <w:p w14:paraId="12D1FC04"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ATACAA</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AAAAA</w:t>
            </w:r>
          </w:p>
        </w:tc>
        <w:tc>
          <w:tcPr>
            <w:tcW w:w="960" w:type="dxa"/>
            <w:shd w:val="clear" w:color="auto" w:fill="auto"/>
            <w:noWrap/>
            <w:vAlign w:val="bottom"/>
            <w:hideMark/>
          </w:tcPr>
          <w:p w14:paraId="1CBDF062"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3DBBABA7"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922</w:t>
            </w:r>
          </w:p>
        </w:tc>
        <w:tc>
          <w:tcPr>
            <w:tcW w:w="4550" w:type="dxa"/>
            <w:vMerge w:val="restart"/>
            <w:shd w:val="clear" w:color="auto" w:fill="auto"/>
            <w:noWrap/>
            <w:vAlign w:val="center"/>
            <w:hideMark/>
          </w:tcPr>
          <w:p w14:paraId="63B50D84"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strand C mis</w:t>
            </w:r>
            <w:r>
              <w:rPr>
                <w:rFonts w:ascii="Arial" w:eastAsia="Times New Roman" w:hAnsi="Arial" w:cs="Arial"/>
                <w:color w:val="000000"/>
                <w:sz w:val="20"/>
                <w:szCs w:val="20"/>
              </w:rPr>
              <w:t>pairing</w:t>
            </w:r>
            <w:r w:rsidRPr="00331D55">
              <w:rPr>
                <w:rFonts w:ascii="Arial" w:eastAsia="Times New Roman" w:hAnsi="Arial" w:cs="Arial"/>
                <w:color w:val="000000"/>
                <w:sz w:val="20"/>
                <w:szCs w:val="20"/>
              </w:rPr>
              <w:t xml:space="preserve"> with A</w:t>
            </w:r>
          </w:p>
          <w:p w14:paraId="33D477B7" w14:textId="77777777" w:rsidR="002B3797" w:rsidRPr="00331D55" w:rsidRDefault="002B3797" w:rsidP="002D1EB0">
            <w:pPr>
              <w:pStyle w:val="ListParagraph"/>
              <w:spacing w:after="0" w:line="240" w:lineRule="auto"/>
              <w:ind w:left="271"/>
              <w:jc w:val="center"/>
              <w:rPr>
                <w:rFonts w:ascii="Arial" w:eastAsia="Times New Roman" w:hAnsi="Arial" w:cs="Arial"/>
                <w:color w:val="000000"/>
                <w:sz w:val="20"/>
                <w:szCs w:val="20"/>
              </w:rPr>
            </w:pPr>
          </w:p>
        </w:tc>
        <w:tc>
          <w:tcPr>
            <w:tcW w:w="1350" w:type="dxa"/>
            <w:shd w:val="clear" w:color="auto" w:fill="auto"/>
            <w:noWrap/>
            <w:vAlign w:val="bottom"/>
            <w:hideMark/>
          </w:tcPr>
          <w:p w14:paraId="79017D7F"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5D3EE6F6" w14:textId="77777777" w:rsidTr="002D1EB0">
        <w:trPr>
          <w:trHeight w:val="300"/>
        </w:trPr>
        <w:tc>
          <w:tcPr>
            <w:tcW w:w="1839" w:type="dxa"/>
            <w:shd w:val="clear" w:color="auto" w:fill="auto"/>
            <w:noWrap/>
            <w:vAlign w:val="bottom"/>
            <w:hideMark/>
          </w:tcPr>
          <w:p w14:paraId="12A387E9"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ACAAG</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AAAAG</w:t>
            </w:r>
          </w:p>
        </w:tc>
        <w:tc>
          <w:tcPr>
            <w:tcW w:w="960" w:type="dxa"/>
            <w:shd w:val="clear" w:color="auto" w:fill="auto"/>
            <w:noWrap/>
            <w:vAlign w:val="bottom"/>
            <w:hideMark/>
          </w:tcPr>
          <w:p w14:paraId="26A1B7BC"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251262B8"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925</w:t>
            </w:r>
          </w:p>
        </w:tc>
        <w:tc>
          <w:tcPr>
            <w:tcW w:w="4550" w:type="dxa"/>
            <w:vMerge/>
            <w:shd w:val="clear" w:color="auto" w:fill="auto"/>
            <w:noWrap/>
            <w:vAlign w:val="bottom"/>
            <w:hideMark/>
          </w:tcPr>
          <w:p w14:paraId="4D61E1E4" w14:textId="77777777" w:rsidR="002B3797" w:rsidRPr="00331D55" w:rsidRDefault="002B3797" w:rsidP="002B3797">
            <w:pPr>
              <w:pStyle w:val="ListParagraph"/>
              <w:numPr>
                <w:ilvl w:val="0"/>
                <w:numId w:val="9"/>
              </w:numPr>
              <w:spacing w:after="0" w:line="240" w:lineRule="auto"/>
              <w:ind w:left="271" w:hanging="180"/>
              <w:jc w:val="center"/>
              <w:rPr>
                <w:rFonts w:ascii="Arial" w:eastAsia="Times New Roman" w:hAnsi="Arial" w:cs="Arial"/>
                <w:color w:val="000000"/>
                <w:sz w:val="20"/>
                <w:szCs w:val="20"/>
              </w:rPr>
            </w:pPr>
          </w:p>
        </w:tc>
        <w:tc>
          <w:tcPr>
            <w:tcW w:w="1350" w:type="dxa"/>
            <w:shd w:val="clear" w:color="auto" w:fill="auto"/>
            <w:noWrap/>
            <w:vAlign w:val="bottom"/>
            <w:hideMark/>
          </w:tcPr>
          <w:p w14:paraId="3F23D8BF"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17FEE1C0" w14:textId="77777777" w:rsidTr="002D1EB0">
        <w:trPr>
          <w:trHeight w:val="300"/>
        </w:trPr>
        <w:tc>
          <w:tcPr>
            <w:tcW w:w="1839" w:type="dxa"/>
            <w:shd w:val="clear" w:color="auto" w:fill="auto"/>
            <w:noWrap/>
            <w:vAlign w:val="bottom"/>
            <w:hideMark/>
          </w:tcPr>
          <w:p w14:paraId="512F4176"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GGAG</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TATAA</w:t>
            </w:r>
          </w:p>
        </w:tc>
        <w:tc>
          <w:tcPr>
            <w:tcW w:w="960" w:type="dxa"/>
            <w:shd w:val="clear" w:color="auto" w:fill="auto"/>
            <w:noWrap/>
            <w:vAlign w:val="bottom"/>
            <w:hideMark/>
          </w:tcPr>
          <w:p w14:paraId="1CEF1A65"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1BD455F5"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983</w:t>
            </w:r>
          </w:p>
        </w:tc>
        <w:tc>
          <w:tcPr>
            <w:tcW w:w="4550" w:type="dxa"/>
            <w:vMerge/>
            <w:shd w:val="clear" w:color="auto" w:fill="auto"/>
            <w:noWrap/>
            <w:vAlign w:val="bottom"/>
            <w:hideMark/>
          </w:tcPr>
          <w:p w14:paraId="3BF2537F" w14:textId="77777777" w:rsidR="002B3797" w:rsidRPr="00331D55" w:rsidRDefault="002B3797" w:rsidP="002B3797">
            <w:pPr>
              <w:pStyle w:val="ListParagraph"/>
              <w:numPr>
                <w:ilvl w:val="0"/>
                <w:numId w:val="9"/>
              </w:numPr>
              <w:spacing w:after="0" w:line="240" w:lineRule="auto"/>
              <w:ind w:left="271" w:hanging="180"/>
              <w:jc w:val="center"/>
              <w:rPr>
                <w:rFonts w:ascii="Arial" w:eastAsia="Times New Roman" w:hAnsi="Arial" w:cs="Arial"/>
                <w:color w:val="000000"/>
                <w:sz w:val="20"/>
                <w:szCs w:val="20"/>
              </w:rPr>
            </w:pPr>
          </w:p>
        </w:tc>
        <w:tc>
          <w:tcPr>
            <w:tcW w:w="1350" w:type="dxa"/>
            <w:shd w:val="clear" w:color="auto" w:fill="auto"/>
            <w:noWrap/>
            <w:vAlign w:val="bottom"/>
            <w:hideMark/>
          </w:tcPr>
          <w:p w14:paraId="5A7A1184"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D326G</w:t>
            </w:r>
          </w:p>
        </w:tc>
      </w:tr>
      <w:tr w:rsidR="002B3797" w:rsidRPr="00331D55" w14:paraId="62B31125" w14:textId="77777777" w:rsidTr="002D1EB0">
        <w:trPr>
          <w:trHeight w:val="300"/>
        </w:trPr>
        <w:tc>
          <w:tcPr>
            <w:tcW w:w="1839" w:type="dxa"/>
            <w:shd w:val="clear" w:color="auto" w:fill="auto"/>
            <w:noWrap/>
            <w:vAlign w:val="bottom"/>
            <w:hideMark/>
          </w:tcPr>
          <w:p w14:paraId="282752B3"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AGAGA</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CAATT</w:t>
            </w:r>
          </w:p>
        </w:tc>
        <w:tc>
          <w:tcPr>
            <w:tcW w:w="960" w:type="dxa"/>
            <w:shd w:val="clear" w:color="auto" w:fill="auto"/>
            <w:noWrap/>
            <w:vAlign w:val="bottom"/>
            <w:hideMark/>
          </w:tcPr>
          <w:p w14:paraId="079C6F9A"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177220DE"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1062</w:t>
            </w:r>
          </w:p>
        </w:tc>
        <w:tc>
          <w:tcPr>
            <w:tcW w:w="4550" w:type="dxa"/>
            <w:vMerge/>
            <w:shd w:val="clear" w:color="auto" w:fill="auto"/>
            <w:noWrap/>
            <w:vAlign w:val="bottom"/>
            <w:hideMark/>
          </w:tcPr>
          <w:p w14:paraId="1063A7CA" w14:textId="77777777" w:rsidR="002B3797" w:rsidRPr="00331D55" w:rsidRDefault="002B3797" w:rsidP="002B3797">
            <w:pPr>
              <w:pStyle w:val="ListParagraph"/>
              <w:numPr>
                <w:ilvl w:val="0"/>
                <w:numId w:val="9"/>
              </w:numPr>
              <w:spacing w:after="0" w:line="240" w:lineRule="auto"/>
              <w:ind w:left="271" w:hanging="180"/>
              <w:jc w:val="center"/>
              <w:rPr>
                <w:rFonts w:ascii="Arial" w:eastAsia="Times New Roman" w:hAnsi="Arial" w:cs="Arial"/>
                <w:color w:val="000000"/>
                <w:sz w:val="20"/>
                <w:szCs w:val="20"/>
              </w:rPr>
            </w:pPr>
          </w:p>
        </w:tc>
        <w:tc>
          <w:tcPr>
            <w:tcW w:w="1350" w:type="dxa"/>
            <w:shd w:val="clear" w:color="auto" w:fill="auto"/>
            <w:noWrap/>
            <w:vAlign w:val="bottom"/>
            <w:hideMark/>
          </w:tcPr>
          <w:p w14:paraId="5A289A44"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6C000C4B" w14:textId="77777777" w:rsidTr="002D1EB0">
        <w:trPr>
          <w:trHeight w:val="300"/>
        </w:trPr>
        <w:tc>
          <w:tcPr>
            <w:tcW w:w="1839" w:type="dxa"/>
            <w:shd w:val="clear" w:color="auto" w:fill="auto"/>
            <w:noWrap/>
            <w:vAlign w:val="bottom"/>
            <w:hideMark/>
          </w:tcPr>
          <w:p w14:paraId="0AA5AE9B"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CTTTA</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GCACT</w:t>
            </w:r>
          </w:p>
        </w:tc>
        <w:tc>
          <w:tcPr>
            <w:tcW w:w="960" w:type="dxa"/>
            <w:shd w:val="clear" w:color="auto" w:fill="auto"/>
            <w:noWrap/>
            <w:vAlign w:val="bottom"/>
            <w:hideMark/>
          </w:tcPr>
          <w:p w14:paraId="112834F2"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4E83EA13"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1091</w:t>
            </w:r>
          </w:p>
        </w:tc>
        <w:tc>
          <w:tcPr>
            <w:tcW w:w="4550" w:type="dxa"/>
            <w:vMerge/>
            <w:shd w:val="clear" w:color="auto" w:fill="auto"/>
            <w:noWrap/>
            <w:vAlign w:val="bottom"/>
            <w:hideMark/>
          </w:tcPr>
          <w:p w14:paraId="35B7C3A7" w14:textId="77777777" w:rsidR="002B3797" w:rsidRPr="00331D55" w:rsidRDefault="002B3797" w:rsidP="002B3797">
            <w:pPr>
              <w:pStyle w:val="ListParagraph"/>
              <w:numPr>
                <w:ilvl w:val="0"/>
                <w:numId w:val="9"/>
              </w:numPr>
              <w:spacing w:after="0" w:line="240" w:lineRule="auto"/>
              <w:ind w:left="271" w:hanging="180"/>
              <w:jc w:val="center"/>
              <w:rPr>
                <w:rFonts w:ascii="Arial" w:eastAsia="Times New Roman" w:hAnsi="Arial" w:cs="Arial"/>
                <w:color w:val="000000"/>
                <w:sz w:val="20"/>
                <w:szCs w:val="20"/>
              </w:rPr>
            </w:pPr>
          </w:p>
        </w:tc>
        <w:tc>
          <w:tcPr>
            <w:tcW w:w="1350" w:type="dxa"/>
            <w:shd w:val="clear" w:color="auto" w:fill="auto"/>
            <w:noWrap/>
            <w:vAlign w:val="bottom"/>
            <w:hideMark/>
          </w:tcPr>
          <w:p w14:paraId="65D9B4F5"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05F9390F" w14:textId="77777777" w:rsidTr="002D1EB0">
        <w:trPr>
          <w:trHeight w:val="300"/>
        </w:trPr>
        <w:tc>
          <w:tcPr>
            <w:tcW w:w="1839" w:type="dxa"/>
            <w:shd w:val="clear" w:color="auto" w:fill="auto"/>
            <w:noWrap/>
            <w:vAlign w:val="bottom"/>
            <w:hideMark/>
          </w:tcPr>
          <w:p w14:paraId="58E48BA9"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TTGTG</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CGCAC</w:t>
            </w:r>
          </w:p>
        </w:tc>
        <w:tc>
          <w:tcPr>
            <w:tcW w:w="960" w:type="dxa"/>
            <w:shd w:val="clear" w:color="auto" w:fill="auto"/>
            <w:noWrap/>
            <w:vAlign w:val="bottom"/>
            <w:hideMark/>
          </w:tcPr>
          <w:p w14:paraId="52CEBA52"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5FCEB327"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1123</w:t>
            </w:r>
          </w:p>
        </w:tc>
        <w:tc>
          <w:tcPr>
            <w:tcW w:w="4550" w:type="dxa"/>
            <w:vMerge/>
            <w:shd w:val="clear" w:color="auto" w:fill="auto"/>
            <w:noWrap/>
            <w:vAlign w:val="bottom"/>
            <w:hideMark/>
          </w:tcPr>
          <w:p w14:paraId="17BBD76E" w14:textId="77777777" w:rsidR="002B3797" w:rsidRPr="00331D55" w:rsidRDefault="002B3797" w:rsidP="002B3797">
            <w:pPr>
              <w:pStyle w:val="ListParagraph"/>
              <w:numPr>
                <w:ilvl w:val="0"/>
                <w:numId w:val="9"/>
              </w:numPr>
              <w:spacing w:after="0" w:line="240" w:lineRule="auto"/>
              <w:ind w:left="271" w:hanging="180"/>
              <w:jc w:val="center"/>
              <w:rPr>
                <w:rFonts w:ascii="Arial" w:eastAsia="Times New Roman" w:hAnsi="Arial" w:cs="Arial"/>
                <w:color w:val="000000"/>
                <w:sz w:val="20"/>
                <w:szCs w:val="20"/>
              </w:rPr>
            </w:pPr>
          </w:p>
        </w:tc>
        <w:tc>
          <w:tcPr>
            <w:tcW w:w="1350" w:type="dxa"/>
            <w:shd w:val="clear" w:color="auto" w:fill="auto"/>
            <w:noWrap/>
            <w:vAlign w:val="bottom"/>
            <w:hideMark/>
          </w:tcPr>
          <w:p w14:paraId="1C445EE5"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T374A</w:t>
            </w:r>
          </w:p>
        </w:tc>
      </w:tr>
      <w:tr w:rsidR="002B3797" w:rsidRPr="00331D55" w14:paraId="723A40BF" w14:textId="77777777" w:rsidTr="002D1EB0">
        <w:trPr>
          <w:trHeight w:val="300"/>
        </w:trPr>
        <w:tc>
          <w:tcPr>
            <w:tcW w:w="1839" w:type="dxa"/>
            <w:shd w:val="clear" w:color="auto" w:fill="auto"/>
            <w:noWrap/>
            <w:vAlign w:val="bottom"/>
            <w:hideMark/>
          </w:tcPr>
          <w:p w14:paraId="450E9AF6"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TCAAC</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CAACT</w:t>
            </w:r>
          </w:p>
        </w:tc>
        <w:tc>
          <w:tcPr>
            <w:tcW w:w="960" w:type="dxa"/>
            <w:shd w:val="clear" w:color="auto" w:fill="auto"/>
            <w:noWrap/>
            <w:vAlign w:val="bottom"/>
            <w:hideMark/>
          </w:tcPr>
          <w:p w14:paraId="5C5BB724"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458DCFDF"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1171</w:t>
            </w:r>
          </w:p>
        </w:tc>
        <w:tc>
          <w:tcPr>
            <w:tcW w:w="4550" w:type="dxa"/>
            <w:vMerge/>
            <w:shd w:val="clear" w:color="auto" w:fill="auto"/>
            <w:noWrap/>
            <w:vAlign w:val="bottom"/>
            <w:hideMark/>
          </w:tcPr>
          <w:p w14:paraId="6C6C7826" w14:textId="77777777" w:rsidR="002B3797" w:rsidRPr="00331D55" w:rsidRDefault="002B3797" w:rsidP="002B3797">
            <w:pPr>
              <w:pStyle w:val="ListParagraph"/>
              <w:numPr>
                <w:ilvl w:val="0"/>
                <w:numId w:val="9"/>
              </w:numPr>
              <w:spacing w:after="0" w:line="240" w:lineRule="auto"/>
              <w:ind w:left="271" w:hanging="180"/>
              <w:jc w:val="center"/>
              <w:rPr>
                <w:rFonts w:ascii="Arial" w:eastAsia="Times New Roman" w:hAnsi="Arial" w:cs="Arial"/>
                <w:color w:val="000000"/>
                <w:sz w:val="20"/>
                <w:szCs w:val="20"/>
              </w:rPr>
            </w:pPr>
          </w:p>
        </w:tc>
        <w:tc>
          <w:tcPr>
            <w:tcW w:w="1350" w:type="dxa"/>
            <w:shd w:val="clear" w:color="auto" w:fill="auto"/>
            <w:noWrap/>
            <w:vAlign w:val="bottom"/>
            <w:hideMark/>
          </w:tcPr>
          <w:p w14:paraId="184A375A"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T399I</w:t>
            </w:r>
          </w:p>
        </w:tc>
      </w:tr>
      <w:tr w:rsidR="002B3797" w:rsidRPr="00331D55" w14:paraId="190ADAC4" w14:textId="77777777" w:rsidTr="002D1EB0">
        <w:trPr>
          <w:trHeight w:val="300"/>
        </w:trPr>
        <w:tc>
          <w:tcPr>
            <w:tcW w:w="1839" w:type="dxa"/>
            <w:shd w:val="clear" w:color="auto" w:fill="auto"/>
            <w:noWrap/>
            <w:vAlign w:val="bottom"/>
            <w:hideMark/>
          </w:tcPr>
          <w:p w14:paraId="3FD2E369"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CAAAT</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TTACA</w:t>
            </w:r>
          </w:p>
        </w:tc>
        <w:tc>
          <w:tcPr>
            <w:tcW w:w="960" w:type="dxa"/>
            <w:shd w:val="clear" w:color="auto" w:fill="auto"/>
            <w:noWrap/>
            <w:vAlign w:val="bottom"/>
            <w:hideMark/>
          </w:tcPr>
          <w:p w14:paraId="186B0F16"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5E2E6D99"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1340</w:t>
            </w:r>
          </w:p>
        </w:tc>
        <w:tc>
          <w:tcPr>
            <w:tcW w:w="4550" w:type="dxa"/>
            <w:vMerge/>
            <w:shd w:val="clear" w:color="auto" w:fill="auto"/>
            <w:noWrap/>
            <w:vAlign w:val="bottom"/>
            <w:hideMark/>
          </w:tcPr>
          <w:p w14:paraId="362F5FAC" w14:textId="77777777" w:rsidR="002B3797" w:rsidRPr="00331D55" w:rsidRDefault="002B3797" w:rsidP="002B3797">
            <w:pPr>
              <w:pStyle w:val="ListParagraph"/>
              <w:numPr>
                <w:ilvl w:val="0"/>
                <w:numId w:val="9"/>
              </w:numPr>
              <w:spacing w:after="0" w:line="240" w:lineRule="auto"/>
              <w:ind w:left="271" w:hanging="180"/>
              <w:jc w:val="center"/>
              <w:rPr>
                <w:rFonts w:ascii="Arial" w:eastAsia="Times New Roman" w:hAnsi="Arial" w:cs="Arial"/>
                <w:color w:val="000000"/>
                <w:sz w:val="20"/>
                <w:szCs w:val="20"/>
              </w:rPr>
            </w:pPr>
          </w:p>
        </w:tc>
        <w:tc>
          <w:tcPr>
            <w:tcW w:w="1350" w:type="dxa"/>
            <w:shd w:val="clear" w:color="auto" w:fill="auto"/>
            <w:noWrap/>
            <w:vAlign w:val="bottom"/>
            <w:hideMark/>
          </w:tcPr>
          <w:p w14:paraId="52762233"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I450V</w:t>
            </w:r>
          </w:p>
        </w:tc>
      </w:tr>
      <w:tr w:rsidR="002B3797" w:rsidRPr="00331D55" w14:paraId="211F6E3E" w14:textId="77777777" w:rsidTr="002D1EB0">
        <w:trPr>
          <w:trHeight w:val="300"/>
        </w:trPr>
        <w:tc>
          <w:tcPr>
            <w:tcW w:w="1839" w:type="dxa"/>
            <w:shd w:val="clear" w:color="auto" w:fill="auto"/>
            <w:noWrap/>
            <w:vAlign w:val="bottom"/>
            <w:hideMark/>
          </w:tcPr>
          <w:p w14:paraId="50775BAE"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CTATT</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ACAAG</w:t>
            </w:r>
          </w:p>
        </w:tc>
        <w:tc>
          <w:tcPr>
            <w:tcW w:w="960" w:type="dxa"/>
            <w:shd w:val="clear" w:color="auto" w:fill="auto"/>
            <w:noWrap/>
            <w:vAlign w:val="bottom"/>
            <w:hideMark/>
          </w:tcPr>
          <w:p w14:paraId="0E05112F"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7370EBEC"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1356</w:t>
            </w:r>
          </w:p>
        </w:tc>
        <w:tc>
          <w:tcPr>
            <w:tcW w:w="4550" w:type="dxa"/>
            <w:vMerge/>
            <w:shd w:val="clear" w:color="auto" w:fill="auto"/>
            <w:noWrap/>
            <w:vAlign w:val="bottom"/>
            <w:hideMark/>
          </w:tcPr>
          <w:p w14:paraId="4E17B13F" w14:textId="77777777" w:rsidR="002B3797" w:rsidRPr="00331D55" w:rsidRDefault="002B3797" w:rsidP="002D1EB0">
            <w:pPr>
              <w:pStyle w:val="ListParagraph"/>
              <w:spacing w:after="0" w:line="240" w:lineRule="auto"/>
              <w:ind w:left="271"/>
              <w:jc w:val="center"/>
              <w:rPr>
                <w:rFonts w:ascii="Arial" w:eastAsia="Times New Roman" w:hAnsi="Arial" w:cs="Arial"/>
                <w:color w:val="000000"/>
                <w:sz w:val="20"/>
                <w:szCs w:val="20"/>
              </w:rPr>
            </w:pPr>
          </w:p>
        </w:tc>
        <w:tc>
          <w:tcPr>
            <w:tcW w:w="1350" w:type="dxa"/>
            <w:shd w:val="clear" w:color="auto" w:fill="auto"/>
            <w:noWrap/>
            <w:vAlign w:val="bottom"/>
            <w:hideMark/>
          </w:tcPr>
          <w:p w14:paraId="7DF7A91B"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4359AB87" w14:textId="77777777" w:rsidTr="002D1EB0">
        <w:trPr>
          <w:trHeight w:val="300"/>
        </w:trPr>
        <w:tc>
          <w:tcPr>
            <w:tcW w:w="1839" w:type="dxa"/>
            <w:shd w:val="clear" w:color="auto" w:fill="auto"/>
            <w:noWrap/>
            <w:vAlign w:val="bottom"/>
            <w:hideMark/>
          </w:tcPr>
          <w:p w14:paraId="4DD4F6B2"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AAGAC</w:t>
            </w:r>
            <w:r w:rsidRPr="00331D55">
              <w:rPr>
                <w:rFonts w:ascii="Arial" w:eastAsia="Times New Roman" w:hAnsi="Arial" w:cs="Arial"/>
                <w:color w:val="FF0000"/>
                <w:sz w:val="20"/>
                <w:szCs w:val="20"/>
              </w:rPr>
              <w:t>T</w:t>
            </w:r>
            <w:r w:rsidRPr="00331D55">
              <w:rPr>
                <w:rFonts w:ascii="Arial" w:eastAsia="Times New Roman" w:hAnsi="Arial" w:cs="Arial"/>
                <w:color w:val="000000"/>
                <w:sz w:val="20"/>
                <w:szCs w:val="20"/>
              </w:rPr>
              <w:t>CAACA</w:t>
            </w:r>
          </w:p>
        </w:tc>
        <w:tc>
          <w:tcPr>
            <w:tcW w:w="960" w:type="dxa"/>
            <w:shd w:val="clear" w:color="auto" w:fill="auto"/>
            <w:noWrap/>
            <w:vAlign w:val="bottom"/>
            <w:hideMark/>
          </w:tcPr>
          <w:p w14:paraId="7E08F103"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C--&gt;</w:t>
            </w:r>
            <w:r w:rsidRPr="00331D55">
              <w:rPr>
                <w:rFonts w:ascii="Arial" w:eastAsia="Times New Roman" w:hAnsi="Arial" w:cs="Arial"/>
                <w:color w:val="FF0000"/>
                <w:sz w:val="20"/>
                <w:szCs w:val="20"/>
              </w:rPr>
              <w:t>T</w:t>
            </w:r>
          </w:p>
        </w:tc>
        <w:tc>
          <w:tcPr>
            <w:tcW w:w="1005" w:type="dxa"/>
            <w:shd w:val="clear" w:color="auto" w:fill="auto"/>
            <w:noWrap/>
            <w:vAlign w:val="bottom"/>
            <w:hideMark/>
          </w:tcPr>
          <w:p w14:paraId="381304F0"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967</w:t>
            </w:r>
          </w:p>
        </w:tc>
        <w:tc>
          <w:tcPr>
            <w:tcW w:w="4550" w:type="dxa"/>
            <w:vMerge w:val="restart"/>
            <w:shd w:val="clear" w:color="auto" w:fill="auto"/>
            <w:noWrap/>
            <w:vAlign w:val="center"/>
            <w:hideMark/>
          </w:tcPr>
          <w:p w14:paraId="4CB146F9"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strand A mis</w:t>
            </w:r>
            <w:r>
              <w:rPr>
                <w:rFonts w:ascii="Arial" w:eastAsia="Times New Roman" w:hAnsi="Arial" w:cs="Arial"/>
                <w:color w:val="000000"/>
                <w:sz w:val="20"/>
                <w:szCs w:val="20"/>
              </w:rPr>
              <w:t>pairing</w:t>
            </w:r>
            <w:r w:rsidRPr="00331D55">
              <w:rPr>
                <w:rFonts w:ascii="Arial" w:eastAsia="Times New Roman" w:hAnsi="Arial" w:cs="Arial"/>
                <w:color w:val="000000"/>
                <w:sz w:val="20"/>
                <w:szCs w:val="20"/>
              </w:rPr>
              <w:t xml:space="preserve"> with C</w:t>
            </w:r>
          </w:p>
        </w:tc>
        <w:tc>
          <w:tcPr>
            <w:tcW w:w="1350" w:type="dxa"/>
            <w:shd w:val="clear" w:color="auto" w:fill="auto"/>
            <w:noWrap/>
            <w:vAlign w:val="bottom"/>
            <w:hideMark/>
          </w:tcPr>
          <w:p w14:paraId="47FCABDA"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P299L</w:t>
            </w:r>
          </w:p>
        </w:tc>
      </w:tr>
      <w:tr w:rsidR="002B3797" w:rsidRPr="00331D55" w14:paraId="0DA36C93" w14:textId="77777777" w:rsidTr="002D1EB0">
        <w:trPr>
          <w:trHeight w:val="300"/>
        </w:trPr>
        <w:tc>
          <w:tcPr>
            <w:tcW w:w="1839" w:type="dxa"/>
            <w:shd w:val="clear" w:color="auto" w:fill="auto"/>
            <w:noWrap/>
            <w:vAlign w:val="bottom"/>
            <w:hideMark/>
          </w:tcPr>
          <w:p w14:paraId="62163202"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TGTTA</w:t>
            </w:r>
            <w:r w:rsidRPr="00331D55">
              <w:rPr>
                <w:rFonts w:ascii="Arial" w:eastAsia="Times New Roman" w:hAnsi="Arial" w:cs="Arial"/>
                <w:color w:val="FF0000"/>
                <w:sz w:val="20"/>
                <w:szCs w:val="20"/>
              </w:rPr>
              <w:t>T</w:t>
            </w:r>
            <w:r w:rsidRPr="00331D55">
              <w:rPr>
                <w:rFonts w:ascii="Arial" w:eastAsia="Times New Roman" w:hAnsi="Arial" w:cs="Arial"/>
                <w:color w:val="000000"/>
                <w:sz w:val="20"/>
                <w:szCs w:val="20"/>
              </w:rPr>
              <w:t>TGAAG</w:t>
            </w:r>
          </w:p>
        </w:tc>
        <w:tc>
          <w:tcPr>
            <w:tcW w:w="960" w:type="dxa"/>
            <w:shd w:val="clear" w:color="auto" w:fill="auto"/>
            <w:noWrap/>
            <w:vAlign w:val="bottom"/>
            <w:hideMark/>
          </w:tcPr>
          <w:p w14:paraId="08895A03"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C--&gt;</w:t>
            </w:r>
            <w:r w:rsidRPr="00331D55">
              <w:rPr>
                <w:rFonts w:ascii="Arial" w:eastAsia="Times New Roman" w:hAnsi="Arial" w:cs="Arial"/>
                <w:color w:val="FF0000"/>
                <w:sz w:val="20"/>
                <w:szCs w:val="20"/>
              </w:rPr>
              <w:t>T</w:t>
            </w:r>
          </w:p>
        </w:tc>
        <w:tc>
          <w:tcPr>
            <w:tcW w:w="1005" w:type="dxa"/>
            <w:shd w:val="clear" w:color="auto" w:fill="auto"/>
            <w:noWrap/>
            <w:vAlign w:val="bottom"/>
            <w:hideMark/>
          </w:tcPr>
          <w:p w14:paraId="184ECC0E"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1200</w:t>
            </w:r>
          </w:p>
        </w:tc>
        <w:tc>
          <w:tcPr>
            <w:tcW w:w="4550" w:type="dxa"/>
            <w:vMerge/>
            <w:shd w:val="clear" w:color="auto" w:fill="auto"/>
            <w:noWrap/>
            <w:vAlign w:val="bottom"/>
          </w:tcPr>
          <w:p w14:paraId="21F6F9F2" w14:textId="77777777" w:rsidR="002B3797" w:rsidRPr="00331D55" w:rsidRDefault="002B3797" w:rsidP="002B3797">
            <w:pPr>
              <w:pStyle w:val="ListParagraph"/>
              <w:numPr>
                <w:ilvl w:val="0"/>
                <w:numId w:val="10"/>
              </w:numPr>
              <w:spacing w:after="0" w:line="240" w:lineRule="auto"/>
              <w:ind w:left="271" w:hanging="629"/>
              <w:jc w:val="center"/>
              <w:rPr>
                <w:rFonts w:ascii="Arial" w:eastAsia="Times New Roman" w:hAnsi="Arial" w:cs="Arial"/>
                <w:color w:val="000000"/>
                <w:sz w:val="20"/>
                <w:szCs w:val="20"/>
              </w:rPr>
            </w:pPr>
          </w:p>
        </w:tc>
        <w:tc>
          <w:tcPr>
            <w:tcW w:w="1350" w:type="dxa"/>
            <w:shd w:val="clear" w:color="auto" w:fill="auto"/>
            <w:noWrap/>
            <w:vAlign w:val="bottom"/>
            <w:hideMark/>
          </w:tcPr>
          <w:p w14:paraId="1ADF8FFC"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7CCCC814" w14:textId="77777777" w:rsidTr="002D1EB0">
        <w:trPr>
          <w:trHeight w:val="300"/>
        </w:trPr>
        <w:tc>
          <w:tcPr>
            <w:tcW w:w="1839" w:type="dxa"/>
            <w:shd w:val="clear" w:color="auto" w:fill="auto"/>
            <w:noWrap/>
            <w:vAlign w:val="bottom"/>
            <w:hideMark/>
          </w:tcPr>
          <w:p w14:paraId="5188F574"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TAACA</w:t>
            </w:r>
            <w:r w:rsidRPr="00331D55">
              <w:rPr>
                <w:rFonts w:ascii="Arial" w:eastAsia="Times New Roman" w:hAnsi="Arial" w:cs="Arial"/>
                <w:color w:val="FF0000"/>
                <w:sz w:val="20"/>
                <w:szCs w:val="20"/>
              </w:rPr>
              <w:t>T</w:t>
            </w:r>
            <w:r w:rsidRPr="00331D55">
              <w:rPr>
                <w:rFonts w:ascii="Arial" w:eastAsia="Times New Roman" w:hAnsi="Arial" w:cs="Arial"/>
                <w:color w:val="000000"/>
                <w:sz w:val="20"/>
                <w:szCs w:val="20"/>
              </w:rPr>
              <w:t>TGTAG</w:t>
            </w:r>
          </w:p>
        </w:tc>
        <w:tc>
          <w:tcPr>
            <w:tcW w:w="960" w:type="dxa"/>
            <w:shd w:val="clear" w:color="auto" w:fill="auto"/>
            <w:noWrap/>
            <w:vAlign w:val="bottom"/>
            <w:hideMark/>
          </w:tcPr>
          <w:p w14:paraId="0E3D49DF"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C--&gt;</w:t>
            </w:r>
            <w:r w:rsidRPr="00331D55">
              <w:rPr>
                <w:rFonts w:ascii="Arial" w:eastAsia="Times New Roman" w:hAnsi="Arial" w:cs="Arial"/>
                <w:color w:val="FF0000"/>
                <w:sz w:val="20"/>
                <w:szCs w:val="20"/>
              </w:rPr>
              <w:t>T</w:t>
            </w:r>
          </w:p>
        </w:tc>
        <w:tc>
          <w:tcPr>
            <w:tcW w:w="1005" w:type="dxa"/>
            <w:shd w:val="clear" w:color="auto" w:fill="auto"/>
            <w:noWrap/>
            <w:vAlign w:val="bottom"/>
            <w:hideMark/>
          </w:tcPr>
          <w:p w14:paraId="6047A49C"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1218</w:t>
            </w:r>
          </w:p>
        </w:tc>
        <w:tc>
          <w:tcPr>
            <w:tcW w:w="4550" w:type="dxa"/>
            <w:vMerge/>
            <w:shd w:val="clear" w:color="auto" w:fill="auto"/>
            <w:noWrap/>
            <w:vAlign w:val="bottom"/>
          </w:tcPr>
          <w:p w14:paraId="3782E225" w14:textId="77777777" w:rsidR="002B3797" w:rsidRPr="00331D55" w:rsidRDefault="002B3797" w:rsidP="002D1EB0">
            <w:pPr>
              <w:pStyle w:val="ListParagraph"/>
              <w:spacing w:after="0" w:line="240" w:lineRule="auto"/>
              <w:ind w:left="271"/>
              <w:jc w:val="center"/>
              <w:rPr>
                <w:rFonts w:ascii="Arial" w:eastAsia="Times New Roman" w:hAnsi="Arial" w:cs="Arial"/>
                <w:color w:val="000000"/>
                <w:sz w:val="20"/>
                <w:szCs w:val="20"/>
              </w:rPr>
            </w:pPr>
          </w:p>
        </w:tc>
        <w:tc>
          <w:tcPr>
            <w:tcW w:w="1350" w:type="dxa"/>
            <w:shd w:val="clear" w:color="auto" w:fill="auto"/>
            <w:noWrap/>
            <w:vAlign w:val="bottom"/>
            <w:hideMark/>
          </w:tcPr>
          <w:p w14:paraId="332A6761"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T409I</w:t>
            </w:r>
          </w:p>
        </w:tc>
      </w:tr>
      <w:tr w:rsidR="002B3797" w:rsidRPr="00331D55" w14:paraId="243BBD03" w14:textId="77777777" w:rsidTr="002D1EB0">
        <w:trPr>
          <w:trHeight w:val="300"/>
        </w:trPr>
        <w:tc>
          <w:tcPr>
            <w:tcW w:w="1839" w:type="dxa"/>
            <w:shd w:val="clear" w:color="auto" w:fill="auto"/>
            <w:noWrap/>
            <w:vAlign w:val="bottom"/>
            <w:hideMark/>
          </w:tcPr>
          <w:p w14:paraId="5724B148"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ACACT</w:t>
            </w:r>
            <w:r w:rsidRPr="00331D55">
              <w:rPr>
                <w:rFonts w:ascii="Arial" w:eastAsia="Times New Roman" w:hAnsi="Arial" w:cs="Arial"/>
                <w:color w:val="FF0000"/>
                <w:sz w:val="20"/>
                <w:szCs w:val="20"/>
              </w:rPr>
              <w:t>T</w:t>
            </w:r>
            <w:r w:rsidRPr="00331D55">
              <w:rPr>
                <w:rFonts w:ascii="Arial" w:eastAsia="Times New Roman" w:hAnsi="Arial" w:cs="Arial"/>
                <w:color w:val="000000"/>
                <w:sz w:val="20"/>
                <w:szCs w:val="20"/>
              </w:rPr>
              <w:t>CCATG</w:t>
            </w:r>
          </w:p>
        </w:tc>
        <w:tc>
          <w:tcPr>
            <w:tcW w:w="960" w:type="dxa"/>
            <w:shd w:val="clear" w:color="auto" w:fill="auto"/>
            <w:noWrap/>
            <w:vAlign w:val="bottom"/>
            <w:hideMark/>
          </w:tcPr>
          <w:p w14:paraId="35B2077A"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C--&gt;</w:t>
            </w:r>
            <w:r w:rsidRPr="00331D55">
              <w:rPr>
                <w:rFonts w:ascii="Arial" w:eastAsia="Times New Roman" w:hAnsi="Arial" w:cs="Arial"/>
                <w:color w:val="FF0000"/>
                <w:sz w:val="20"/>
                <w:szCs w:val="20"/>
              </w:rPr>
              <w:t>T</w:t>
            </w:r>
          </w:p>
        </w:tc>
        <w:tc>
          <w:tcPr>
            <w:tcW w:w="1005" w:type="dxa"/>
            <w:shd w:val="clear" w:color="auto" w:fill="auto"/>
            <w:noWrap/>
            <w:vAlign w:val="bottom"/>
            <w:hideMark/>
          </w:tcPr>
          <w:p w14:paraId="09D59184"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1242</w:t>
            </w:r>
          </w:p>
        </w:tc>
        <w:tc>
          <w:tcPr>
            <w:tcW w:w="4550" w:type="dxa"/>
            <w:shd w:val="clear" w:color="auto" w:fill="auto"/>
            <w:noWrap/>
            <w:vAlign w:val="bottom"/>
            <w:hideMark/>
          </w:tcPr>
          <w:p w14:paraId="613C1F49" w14:textId="77777777" w:rsidR="002B3797" w:rsidRPr="00331D55" w:rsidRDefault="002B3797" w:rsidP="002B3797">
            <w:pPr>
              <w:pStyle w:val="ListParagraph"/>
              <w:numPr>
                <w:ilvl w:val="0"/>
                <w:numId w:val="11"/>
              </w:numPr>
              <w:spacing w:after="0" w:line="240" w:lineRule="auto"/>
              <w:ind w:left="271" w:hanging="270"/>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strand A mis</w:t>
            </w:r>
            <w:r>
              <w:rPr>
                <w:rFonts w:ascii="Arial" w:eastAsia="Times New Roman" w:hAnsi="Arial" w:cs="Arial"/>
                <w:color w:val="000000"/>
                <w:sz w:val="20"/>
                <w:szCs w:val="20"/>
              </w:rPr>
              <w:t>pairing</w:t>
            </w:r>
            <w:r w:rsidRPr="00331D55">
              <w:rPr>
                <w:rFonts w:ascii="Arial" w:eastAsia="Times New Roman" w:hAnsi="Arial" w:cs="Arial"/>
                <w:color w:val="000000"/>
                <w:sz w:val="20"/>
                <w:szCs w:val="20"/>
              </w:rPr>
              <w:t xml:space="preserve"> with C</w:t>
            </w:r>
          </w:p>
          <w:p w14:paraId="5A892569" w14:textId="77777777" w:rsidR="002B3797" w:rsidRPr="00331D55" w:rsidRDefault="002B3797" w:rsidP="002B3797">
            <w:pPr>
              <w:pStyle w:val="ListParagraph"/>
              <w:numPr>
                <w:ilvl w:val="0"/>
                <w:numId w:val="11"/>
              </w:numPr>
              <w:spacing w:after="0" w:line="240" w:lineRule="auto"/>
              <w:ind w:left="271" w:hanging="270"/>
              <w:jc w:val="center"/>
              <w:rPr>
                <w:rFonts w:ascii="Arial" w:eastAsia="Times New Roman" w:hAnsi="Arial" w:cs="Arial"/>
                <w:color w:val="000000"/>
                <w:sz w:val="20"/>
                <w:szCs w:val="20"/>
              </w:rPr>
            </w:pPr>
            <w:r w:rsidRPr="00331D55">
              <w:rPr>
                <w:rFonts w:ascii="Arial" w:eastAsia="Times New Roman" w:hAnsi="Arial" w:cs="Arial"/>
                <w:color w:val="000000"/>
                <w:sz w:val="20"/>
                <w:szCs w:val="20"/>
              </w:rPr>
              <w:t>M</w:t>
            </w:r>
            <w:r>
              <w:rPr>
                <w:rFonts w:ascii="Arial" w:eastAsia="Times New Roman" w:hAnsi="Arial" w:cs="Arial"/>
                <w:color w:val="000000"/>
                <w:sz w:val="20"/>
                <w:szCs w:val="20"/>
              </w:rPr>
              <w:t>-</w:t>
            </w:r>
            <w:proofErr w:type="spellStart"/>
            <w:r w:rsidRPr="00331D55">
              <w:rPr>
                <w:rFonts w:ascii="Arial" w:eastAsia="Times New Roman" w:hAnsi="Arial" w:cs="Arial"/>
                <w:color w:val="000000"/>
                <w:sz w:val="20"/>
                <w:szCs w:val="20"/>
              </w:rPr>
              <w:t>RA</w:t>
            </w:r>
            <w:r>
              <w:rPr>
                <w:rFonts w:ascii="Arial" w:eastAsia="Times New Roman" w:hAnsi="Arial" w:cs="Arial"/>
                <w:color w:val="000000"/>
                <w:sz w:val="20"/>
                <w:szCs w:val="20"/>
                <w:vertAlign w:val="superscript"/>
              </w:rPr>
              <w:t>b</w:t>
            </w:r>
            <w:proofErr w:type="spellEnd"/>
          </w:p>
        </w:tc>
        <w:tc>
          <w:tcPr>
            <w:tcW w:w="1350" w:type="dxa"/>
            <w:shd w:val="clear" w:color="auto" w:fill="auto"/>
            <w:noWrap/>
            <w:vAlign w:val="bottom"/>
            <w:hideMark/>
          </w:tcPr>
          <w:p w14:paraId="5A6D0A94"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50D9EF26" w14:textId="77777777" w:rsidTr="002D1EB0">
        <w:trPr>
          <w:trHeight w:val="300"/>
        </w:trPr>
        <w:tc>
          <w:tcPr>
            <w:tcW w:w="1839" w:type="dxa"/>
            <w:shd w:val="clear" w:color="auto" w:fill="auto"/>
            <w:noWrap/>
            <w:vAlign w:val="bottom"/>
            <w:hideMark/>
          </w:tcPr>
          <w:p w14:paraId="22CEEF7D"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TTAAT</w:t>
            </w:r>
            <w:r w:rsidRPr="00331D55">
              <w:rPr>
                <w:rFonts w:ascii="Arial" w:eastAsia="Times New Roman" w:hAnsi="Arial" w:cs="Arial"/>
                <w:color w:val="FF0000"/>
                <w:sz w:val="20"/>
                <w:szCs w:val="20"/>
              </w:rPr>
              <w:t>C</w:t>
            </w:r>
            <w:r w:rsidRPr="00331D55">
              <w:rPr>
                <w:rFonts w:ascii="Arial" w:eastAsia="Times New Roman" w:hAnsi="Arial" w:cs="Arial"/>
                <w:color w:val="000000"/>
                <w:sz w:val="20"/>
                <w:szCs w:val="20"/>
              </w:rPr>
              <w:t>GTACA</w:t>
            </w:r>
          </w:p>
        </w:tc>
        <w:tc>
          <w:tcPr>
            <w:tcW w:w="960" w:type="dxa"/>
            <w:shd w:val="clear" w:color="auto" w:fill="auto"/>
            <w:noWrap/>
            <w:vAlign w:val="bottom"/>
            <w:hideMark/>
          </w:tcPr>
          <w:p w14:paraId="77C64840"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C</w:t>
            </w:r>
          </w:p>
        </w:tc>
        <w:tc>
          <w:tcPr>
            <w:tcW w:w="1005" w:type="dxa"/>
            <w:shd w:val="clear" w:color="auto" w:fill="auto"/>
            <w:noWrap/>
            <w:vAlign w:val="bottom"/>
            <w:hideMark/>
          </w:tcPr>
          <w:p w14:paraId="0CCEC826"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898</w:t>
            </w:r>
          </w:p>
        </w:tc>
        <w:tc>
          <w:tcPr>
            <w:tcW w:w="4550" w:type="dxa"/>
            <w:vMerge w:val="restart"/>
            <w:shd w:val="clear" w:color="auto" w:fill="auto"/>
            <w:noWrap/>
            <w:vAlign w:val="center"/>
            <w:hideMark/>
          </w:tcPr>
          <w:p w14:paraId="73E107E2"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strand G wobble pairing with U</w:t>
            </w:r>
          </w:p>
          <w:p w14:paraId="1AF85E24" w14:textId="77777777" w:rsidR="002B3797" w:rsidRPr="00331D55" w:rsidRDefault="002B3797" w:rsidP="002D1EB0">
            <w:pPr>
              <w:pStyle w:val="ListParagraph"/>
              <w:spacing w:after="0" w:line="240" w:lineRule="auto"/>
              <w:ind w:left="271"/>
              <w:jc w:val="center"/>
              <w:rPr>
                <w:rFonts w:ascii="Arial" w:eastAsia="Times New Roman" w:hAnsi="Arial" w:cs="Arial"/>
                <w:color w:val="000000"/>
                <w:sz w:val="20"/>
                <w:szCs w:val="20"/>
              </w:rPr>
            </w:pPr>
          </w:p>
        </w:tc>
        <w:tc>
          <w:tcPr>
            <w:tcW w:w="1350" w:type="dxa"/>
            <w:shd w:val="clear" w:color="auto" w:fill="auto"/>
            <w:noWrap/>
            <w:vAlign w:val="bottom"/>
            <w:hideMark/>
          </w:tcPr>
          <w:p w14:paraId="45405A6D"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C296R</w:t>
            </w:r>
          </w:p>
        </w:tc>
      </w:tr>
      <w:tr w:rsidR="002B3797" w:rsidRPr="00331D55" w14:paraId="734A6885" w14:textId="77777777" w:rsidTr="002D1EB0">
        <w:trPr>
          <w:trHeight w:val="300"/>
        </w:trPr>
        <w:tc>
          <w:tcPr>
            <w:tcW w:w="1839" w:type="dxa"/>
            <w:shd w:val="clear" w:color="auto" w:fill="auto"/>
            <w:noWrap/>
            <w:vAlign w:val="bottom"/>
            <w:hideMark/>
          </w:tcPr>
          <w:p w14:paraId="53B85FB1"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AAAA</w:t>
            </w:r>
            <w:r w:rsidRPr="00331D55">
              <w:rPr>
                <w:rFonts w:ascii="Arial" w:eastAsia="Times New Roman" w:hAnsi="Arial" w:cs="Arial"/>
                <w:color w:val="FF0000"/>
                <w:sz w:val="20"/>
                <w:szCs w:val="20"/>
              </w:rPr>
              <w:t>C</w:t>
            </w:r>
            <w:r w:rsidRPr="00331D55">
              <w:rPr>
                <w:rFonts w:ascii="Arial" w:eastAsia="Times New Roman" w:hAnsi="Arial" w:cs="Arial"/>
                <w:color w:val="000000"/>
                <w:sz w:val="20"/>
                <w:szCs w:val="20"/>
              </w:rPr>
              <w:t>GGAAT</w:t>
            </w:r>
          </w:p>
        </w:tc>
        <w:tc>
          <w:tcPr>
            <w:tcW w:w="960" w:type="dxa"/>
            <w:shd w:val="clear" w:color="auto" w:fill="auto"/>
            <w:noWrap/>
            <w:vAlign w:val="bottom"/>
            <w:hideMark/>
          </w:tcPr>
          <w:p w14:paraId="633BEFCD"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C</w:t>
            </w:r>
          </w:p>
        </w:tc>
        <w:tc>
          <w:tcPr>
            <w:tcW w:w="1005" w:type="dxa"/>
            <w:shd w:val="clear" w:color="auto" w:fill="auto"/>
            <w:noWrap/>
            <w:vAlign w:val="bottom"/>
            <w:hideMark/>
          </w:tcPr>
          <w:p w14:paraId="0D6B77E6"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1021</w:t>
            </w:r>
          </w:p>
        </w:tc>
        <w:tc>
          <w:tcPr>
            <w:tcW w:w="4550" w:type="dxa"/>
            <w:vMerge/>
            <w:shd w:val="clear" w:color="auto" w:fill="auto"/>
            <w:noWrap/>
            <w:vAlign w:val="bottom"/>
            <w:hideMark/>
          </w:tcPr>
          <w:p w14:paraId="6EE35FA9" w14:textId="77777777" w:rsidR="002B3797" w:rsidRPr="00331D55" w:rsidRDefault="002B3797" w:rsidP="002B3797">
            <w:pPr>
              <w:pStyle w:val="ListParagraph"/>
              <w:numPr>
                <w:ilvl w:val="0"/>
                <w:numId w:val="12"/>
              </w:numPr>
              <w:spacing w:after="0" w:line="240" w:lineRule="auto"/>
              <w:ind w:left="271" w:hanging="270"/>
              <w:jc w:val="center"/>
              <w:rPr>
                <w:rFonts w:ascii="Arial" w:eastAsia="Times New Roman" w:hAnsi="Arial" w:cs="Arial"/>
                <w:color w:val="000000"/>
                <w:sz w:val="20"/>
                <w:szCs w:val="20"/>
              </w:rPr>
            </w:pPr>
          </w:p>
        </w:tc>
        <w:tc>
          <w:tcPr>
            <w:tcW w:w="1350" w:type="dxa"/>
            <w:shd w:val="clear" w:color="auto" w:fill="auto"/>
            <w:noWrap/>
            <w:vAlign w:val="bottom"/>
            <w:hideMark/>
          </w:tcPr>
          <w:p w14:paraId="23D9BD93"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W339R</w:t>
            </w:r>
          </w:p>
        </w:tc>
      </w:tr>
      <w:tr w:rsidR="002B3797" w:rsidRPr="00331D55" w14:paraId="5E2922CB" w14:textId="77777777" w:rsidTr="002D1EB0">
        <w:trPr>
          <w:trHeight w:val="300"/>
        </w:trPr>
        <w:tc>
          <w:tcPr>
            <w:tcW w:w="1839" w:type="dxa"/>
            <w:shd w:val="clear" w:color="auto" w:fill="auto"/>
            <w:noWrap/>
            <w:vAlign w:val="bottom"/>
            <w:hideMark/>
          </w:tcPr>
          <w:p w14:paraId="0898B865"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ACAGT</w:t>
            </w:r>
            <w:r w:rsidRPr="00331D55">
              <w:rPr>
                <w:rFonts w:ascii="Arial" w:eastAsia="Times New Roman" w:hAnsi="Arial" w:cs="Arial"/>
                <w:color w:val="FF0000"/>
                <w:sz w:val="20"/>
                <w:szCs w:val="20"/>
              </w:rPr>
              <w:t>C</w:t>
            </w:r>
            <w:r w:rsidRPr="00331D55">
              <w:rPr>
                <w:rFonts w:ascii="Arial" w:eastAsia="Times New Roman" w:hAnsi="Arial" w:cs="Arial"/>
                <w:color w:val="000000"/>
                <w:sz w:val="20"/>
                <w:szCs w:val="20"/>
              </w:rPr>
              <w:t>TTAAT</w:t>
            </w:r>
          </w:p>
        </w:tc>
        <w:tc>
          <w:tcPr>
            <w:tcW w:w="960" w:type="dxa"/>
            <w:shd w:val="clear" w:color="auto" w:fill="auto"/>
            <w:noWrap/>
            <w:vAlign w:val="bottom"/>
            <w:hideMark/>
          </w:tcPr>
          <w:p w14:paraId="65E6BAC1"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C</w:t>
            </w:r>
          </w:p>
        </w:tc>
        <w:tc>
          <w:tcPr>
            <w:tcW w:w="1005" w:type="dxa"/>
            <w:shd w:val="clear" w:color="auto" w:fill="auto"/>
            <w:noWrap/>
            <w:vAlign w:val="bottom"/>
            <w:hideMark/>
          </w:tcPr>
          <w:p w14:paraId="5F976391"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1133</w:t>
            </w:r>
          </w:p>
        </w:tc>
        <w:tc>
          <w:tcPr>
            <w:tcW w:w="4550" w:type="dxa"/>
            <w:vMerge/>
            <w:shd w:val="clear" w:color="auto" w:fill="auto"/>
            <w:noWrap/>
            <w:vAlign w:val="bottom"/>
            <w:hideMark/>
          </w:tcPr>
          <w:p w14:paraId="4DD38944" w14:textId="77777777" w:rsidR="002B3797" w:rsidRPr="00331D55" w:rsidRDefault="002B3797" w:rsidP="002B3797">
            <w:pPr>
              <w:pStyle w:val="ListParagraph"/>
              <w:numPr>
                <w:ilvl w:val="0"/>
                <w:numId w:val="12"/>
              </w:numPr>
              <w:spacing w:after="0" w:line="240" w:lineRule="auto"/>
              <w:ind w:left="271" w:hanging="270"/>
              <w:jc w:val="center"/>
              <w:rPr>
                <w:rFonts w:ascii="Arial" w:eastAsia="Times New Roman" w:hAnsi="Arial" w:cs="Arial"/>
                <w:color w:val="000000"/>
                <w:sz w:val="20"/>
                <w:szCs w:val="20"/>
              </w:rPr>
            </w:pPr>
          </w:p>
        </w:tc>
        <w:tc>
          <w:tcPr>
            <w:tcW w:w="1350" w:type="dxa"/>
            <w:shd w:val="clear" w:color="auto" w:fill="auto"/>
            <w:noWrap/>
            <w:vAlign w:val="bottom"/>
            <w:hideMark/>
          </w:tcPr>
          <w:p w14:paraId="4745DC81"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F377L</w:t>
            </w:r>
          </w:p>
        </w:tc>
      </w:tr>
      <w:tr w:rsidR="002B3797" w:rsidRPr="00331D55" w14:paraId="21CAB53D" w14:textId="77777777" w:rsidTr="002D1EB0">
        <w:trPr>
          <w:trHeight w:val="300"/>
        </w:trPr>
        <w:tc>
          <w:tcPr>
            <w:tcW w:w="1839" w:type="dxa"/>
            <w:shd w:val="clear" w:color="auto" w:fill="auto"/>
            <w:noWrap/>
            <w:vAlign w:val="bottom"/>
            <w:hideMark/>
          </w:tcPr>
          <w:p w14:paraId="6B28AF18"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GAAAT</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AATTG</w:t>
            </w:r>
          </w:p>
        </w:tc>
        <w:tc>
          <w:tcPr>
            <w:tcW w:w="960" w:type="dxa"/>
            <w:shd w:val="clear" w:color="auto" w:fill="auto"/>
            <w:noWrap/>
            <w:vAlign w:val="bottom"/>
            <w:hideMark/>
          </w:tcPr>
          <w:p w14:paraId="12D21466"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20653717"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895</w:t>
            </w:r>
          </w:p>
        </w:tc>
        <w:tc>
          <w:tcPr>
            <w:tcW w:w="4550" w:type="dxa"/>
            <w:vMerge w:val="restart"/>
            <w:shd w:val="clear" w:color="auto" w:fill="auto"/>
            <w:noWrap/>
            <w:vAlign w:val="center"/>
            <w:hideMark/>
          </w:tcPr>
          <w:p w14:paraId="65FF435F"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C mis</w:t>
            </w:r>
            <w:r>
              <w:rPr>
                <w:rFonts w:ascii="Arial" w:eastAsia="Times New Roman" w:hAnsi="Arial" w:cs="Arial"/>
                <w:color w:val="000000"/>
                <w:sz w:val="20"/>
                <w:szCs w:val="20"/>
              </w:rPr>
              <w:t>pairing</w:t>
            </w:r>
            <w:r w:rsidRPr="00331D55">
              <w:rPr>
                <w:rFonts w:ascii="Arial" w:eastAsia="Times New Roman" w:hAnsi="Arial" w:cs="Arial"/>
                <w:color w:val="000000"/>
                <w:sz w:val="20"/>
                <w:szCs w:val="20"/>
              </w:rPr>
              <w:t xml:space="preserve"> with U</w:t>
            </w:r>
          </w:p>
          <w:p w14:paraId="0CC8816F" w14:textId="77777777" w:rsidR="002B3797" w:rsidRPr="00331D55" w:rsidRDefault="002B3797" w:rsidP="002D1EB0">
            <w:pPr>
              <w:pStyle w:val="ListParagraph"/>
              <w:spacing w:after="0" w:line="240" w:lineRule="auto"/>
              <w:ind w:left="271"/>
              <w:jc w:val="center"/>
              <w:rPr>
                <w:rFonts w:ascii="Arial" w:eastAsia="Times New Roman" w:hAnsi="Arial" w:cs="Arial"/>
                <w:color w:val="000000"/>
                <w:sz w:val="20"/>
                <w:szCs w:val="20"/>
              </w:rPr>
            </w:pPr>
          </w:p>
        </w:tc>
        <w:tc>
          <w:tcPr>
            <w:tcW w:w="1350" w:type="dxa"/>
            <w:shd w:val="clear" w:color="auto" w:fill="auto"/>
            <w:noWrap/>
            <w:vAlign w:val="bottom"/>
            <w:hideMark/>
          </w:tcPr>
          <w:p w14:paraId="031A44B6"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67A75C6B" w14:textId="77777777" w:rsidTr="002D1EB0">
        <w:trPr>
          <w:trHeight w:val="300"/>
        </w:trPr>
        <w:tc>
          <w:tcPr>
            <w:tcW w:w="1839" w:type="dxa"/>
            <w:shd w:val="clear" w:color="auto" w:fill="auto"/>
            <w:noWrap/>
            <w:vAlign w:val="bottom"/>
            <w:hideMark/>
          </w:tcPr>
          <w:p w14:paraId="7897A4B3"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GCATT</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TATACA</w:t>
            </w:r>
          </w:p>
        </w:tc>
        <w:tc>
          <w:tcPr>
            <w:tcW w:w="960" w:type="dxa"/>
            <w:shd w:val="clear" w:color="auto" w:fill="auto"/>
            <w:noWrap/>
            <w:vAlign w:val="bottom"/>
            <w:hideMark/>
          </w:tcPr>
          <w:p w14:paraId="6C965911"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5EE3CCB2"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957</w:t>
            </w:r>
          </w:p>
        </w:tc>
        <w:tc>
          <w:tcPr>
            <w:tcW w:w="4550" w:type="dxa"/>
            <w:vMerge/>
            <w:shd w:val="clear" w:color="auto" w:fill="auto"/>
            <w:noWrap/>
            <w:vAlign w:val="bottom"/>
            <w:hideMark/>
          </w:tcPr>
          <w:p w14:paraId="6430BBAD" w14:textId="77777777" w:rsidR="002B3797" w:rsidRPr="00331D55" w:rsidRDefault="002B3797" w:rsidP="002B3797">
            <w:pPr>
              <w:pStyle w:val="ListParagraph"/>
              <w:numPr>
                <w:ilvl w:val="0"/>
                <w:numId w:val="13"/>
              </w:numPr>
              <w:spacing w:after="0" w:line="240" w:lineRule="auto"/>
              <w:ind w:left="271" w:hanging="270"/>
              <w:jc w:val="center"/>
              <w:rPr>
                <w:rFonts w:ascii="Arial" w:eastAsia="Times New Roman" w:hAnsi="Arial" w:cs="Arial"/>
                <w:color w:val="000000"/>
                <w:sz w:val="20"/>
                <w:szCs w:val="20"/>
              </w:rPr>
            </w:pPr>
          </w:p>
        </w:tc>
        <w:tc>
          <w:tcPr>
            <w:tcW w:w="1350" w:type="dxa"/>
            <w:shd w:val="clear" w:color="auto" w:fill="auto"/>
            <w:noWrap/>
            <w:vAlign w:val="bottom"/>
            <w:hideMark/>
          </w:tcPr>
          <w:p w14:paraId="3C9CD515"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11846BA0" w14:textId="77777777" w:rsidTr="002D1EB0">
        <w:trPr>
          <w:trHeight w:val="300"/>
        </w:trPr>
        <w:tc>
          <w:tcPr>
            <w:tcW w:w="1839" w:type="dxa"/>
            <w:shd w:val="clear" w:color="auto" w:fill="auto"/>
            <w:noWrap/>
            <w:vAlign w:val="bottom"/>
            <w:hideMark/>
          </w:tcPr>
          <w:p w14:paraId="1A917440"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AGTTA</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AAAAT</w:t>
            </w:r>
          </w:p>
        </w:tc>
        <w:tc>
          <w:tcPr>
            <w:tcW w:w="960" w:type="dxa"/>
            <w:shd w:val="clear" w:color="auto" w:fill="auto"/>
            <w:noWrap/>
            <w:vAlign w:val="bottom"/>
            <w:hideMark/>
          </w:tcPr>
          <w:p w14:paraId="59258CFF"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109EF2FF"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1049</w:t>
            </w:r>
          </w:p>
        </w:tc>
        <w:tc>
          <w:tcPr>
            <w:tcW w:w="4550" w:type="dxa"/>
            <w:vMerge/>
            <w:shd w:val="clear" w:color="auto" w:fill="auto"/>
            <w:noWrap/>
            <w:vAlign w:val="bottom"/>
            <w:hideMark/>
          </w:tcPr>
          <w:p w14:paraId="3CDCEABE" w14:textId="77777777" w:rsidR="002B3797" w:rsidRPr="00331D55" w:rsidRDefault="002B3797" w:rsidP="002B3797">
            <w:pPr>
              <w:pStyle w:val="ListParagraph"/>
              <w:numPr>
                <w:ilvl w:val="0"/>
                <w:numId w:val="13"/>
              </w:numPr>
              <w:spacing w:after="0" w:line="240" w:lineRule="auto"/>
              <w:ind w:left="271" w:hanging="270"/>
              <w:jc w:val="center"/>
              <w:rPr>
                <w:rFonts w:ascii="Arial" w:eastAsia="Times New Roman" w:hAnsi="Arial" w:cs="Arial"/>
                <w:color w:val="000000"/>
                <w:sz w:val="20"/>
                <w:szCs w:val="20"/>
              </w:rPr>
            </w:pPr>
          </w:p>
        </w:tc>
        <w:tc>
          <w:tcPr>
            <w:tcW w:w="1350" w:type="dxa"/>
            <w:shd w:val="clear" w:color="auto" w:fill="auto"/>
            <w:noWrap/>
            <w:vAlign w:val="bottom"/>
            <w:hideMark/>
          </w:tcPr>
          <w:p w14:paraId="02264728"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I348R</w:t>
            </w:r>
          </w:p>
        </w:tc>
      </w:tr>
      <w:tr w:rsidR="002B3797" w:rsidRPr="00331D55" w14:paraId="4BCF92B0" w14:textId="77777777" w:rsidTr="002D1EB0">
        <w:trPr>
          <w:trHeight w:val="300"/>
        </w:trPr>
        <w:tc>
          <w:tcPr>
            <w:tcW w:w="1839" w:type="dxa"/>
            <w:shd w:val="clear" w:color="auto" w:fill="auto"/>
            <w:noWrap/>
            <w:vAlign w:val="bottom"/>
            <w:hideMark/>
          </w:tcPr>
          <w:p w14:paraId="2021A568"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AGGCA</w:t>
            </w:r>
            <w:r w:rsidRPr="00331D55">
              <w:rPr>
                <w:rFonts w:ascii="Arial" w:eastAsia="Times New Roman" w:hAnsi="Arial" w:cs="Arial"/>
                <w:color w:val="FF0000"/>
                <w:sz w:val="20"/>
                <w:szCs w:val="20"/>
              </w:rPr>
              <w:t>A</w:t>
            </w:r>
            <w:r w:rsidRPr="00331D55">
              <w:rPr>
                <w:rFonts w:ascii="Arial" w:eastAsia="Times New Roman" w:hAnsi="Arial" w:cs="Arial"/>
                <w:color w:val="000000"/>
                <w:sz w:val="20"/>
                <w:szCs w:val="20"/>
              </w:rPr>
              <w:t>AGCAT</w:t>
            </w:r>
          </w:p>
        </w:tc>
        <w:tc>
          <w:tcPr>
            <w:tcW w:w="960" w:type="dxa"/>
            <w:shd w:val="clear" w:color="auto" w:fill="auto"/>
            <w:noWrap/>
            <w:vAlign w:val="bottom"/>
            <w:hideMark/>
          </w:tcPr>
          <w:p w14:paraId="45D34DD0"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G--&gt;</w:t>
            </w:r>
            <w:r w:rsidRPr="00331D55">
              <w:rPr>
                <w:rFonts w:ascii="Arial" w:eastAsia="Times New Roman" w:hAnsi="Arial" w:cs="Arial"/>
                <w:color w:val="FF0000"/>
                <w:sz w:val="20"/>
                <w:szCs w:val="20"/>
              </w:rPr>
              <w:t>A</w:t>
            </w:r>
          </w:p>
        </w:tc>
        <w:tc>
          <w:tcPr>
            <w:tcW w:w="1005" w:type="dxa"/>
            <w:shd w:val="clear" w:color="auto" w:fill="auto"/>
            <w:noWrap/>
            <w:vAlign w:val="bottom"/>
            <w:hideMark/>
          </w:tcPr>
          <w:p w14:paraId="565D05E5"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950</w:t>
            </w:r>
          </w:p>
        </w:tc>
        <w:tc>
          <w:tcPr>
            <w:tcW w:w="4550" w:type="dxa"/>
            <w:shd w:val="clear" w:color="auto" w:fill="auto"/>
            <w:noWrap/>
            <w:vAlign w:val="bottom"/>
            <w:hideMark/>
          </w:tcPr>
          <w:p w14:paraId="49B7FA28" w14:textId="77777777" w:rsidR="002B3797" w:rsidRPr="00331D55" w:rsidRDefault="002B3797" w:rsidP="002B3797">
            <w:pPr>
              <w:pStyle w:val="ListParagraph"/>
              <w:numPr>
                <w:ilvl w:val="0"/>
                <w:numId w:val="14"/>
              </w:numPr>
              <w:spacing w:after="0" w:line="240" w:lineRule="auto"/>
              <w:ind w:left="271" w:hanging="270"/>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strand U wobble pairing with G</w:t>
            </w:r>
          </w:p>
          <w:p w14:paraId="3204B3D0" w14:textId="77777777" w:rsidR="002B3797" w:rsidRPr="00331D55" w:rsidRDefault="002B3797" w:rsidP="002B3797">
            <w:pPr>
              <w:pStyle w:val="ListParagraph"/>
              <w:numPr>
                <w:ilvl w:val="0"/>
                <w:numId w:val="14"/>
              </w:numPr>
              <w:spacing w:after="0" w:line="240" w:lineRule="auto"/>
              <w:ind w:left="271" w:hanging="270"/>
              <w:jc w:val="center"/>
              <w:rPr>
                <w:rFonts w:ascii="Arial" w:eastAsia="Times New Roman" w:hAnsi="Arial" w:cs="Arial"/>
                <w:color w:val="000000"/>
                <w:sz w:val="20"/>
                <w:szCs w:val="20"/>
              </w:rPr>
            </w:pPr>
            <w:r w:rsidRPr="00331D55">
              <w:rPr>
                <w:rFonts w:ascii="Arial" w:eastAsia="Times New Roman" w:hAnsi="Arial" w:cs="Arial"/>
                <w:sz w:val="20"/>
                <w:szCs w:val="20"/>
              </w:rPr>
              <w:t>A</w:t>
            </w:r>
            <w:r>
              <w:rPr>
                <w:rFonts w:ascii="Arial" w:eastAsia="Times New Roman" w:hAnsi="Arial" w:cs="Arial"/>
                <w:sz w:val="20"/>
                <w:szCs w:val="20"/>
              </w:rPr>
              <w:t>3A</w:t>
            </w:r>
            <w:r w:rsidRPr="00331D55">
              <w:rPr>
                <w:rFonts w:ascii="Arial" w:eastAsia="Times New Roman" w:hAnsi="Arial" w:cs="Arial"/>
                <w:sz w:val="20"/>
                <w:szCs w:val="20"/>
              </w:rPr>
              <w:t xml:space="preserve"> cytosine deamination</w:t>
            </w:r>
          </w:p>
        </w:tc>
        <w:tc>
          <w:tcPr>
            <w:tcW w:w="1350" w:type="dxa"/>
            <w:shd w:val="clear" w:color="auto" w:fill="auto"/>
            <w:noWrap/>
            <w:vAlign w:val="bottom"/>
            <w:hideMark/>
          </w:tcPr>
          <w:p w14:paraId="7972FFE3"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51B4500F" w14:textId="77777777" w:rsidTr="002D1EB0">
        <w:trPr>
          <w:trHeight w:val="300"/>
        </w:trPr>
        <w:tc>
          <w:tcPr>
            <w:tcW w:w="1839" w:type="dxa"/>
            <w:shd w:val="clear" w:color="auto" w:fill="auto"/>
            <w:noWrap/>
            <w:vAlign w:val="bottom"/>
            <w:hideMark/>
          </w:tcPr>
          <w:p w14:paraId="753B4114"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GGCAG</w:t>
            </w:r>
            <w:r w:rsidRPr="00331D55">
              <w:rPr>
                <w:rFonts w:ascii="Arial" w:eastAsia="Times New Roman" w:hAnsi="Arial" w:cs="Arial"/>
                <w:color w:val="FF0000"/>
                <w:sz w:val="20"/>
                <w:szCs w:val="20"/>
              </w:rPr>
              <w:t>A</w:t>
            </w:r>
            <w:r w:rsidRPr="00331D55">
              <w:rPr>
                <w:rFonts w:ascii="Arial" w:eastAsia="Times New Roman" w:hAnsi="Arial" w:cs="Arial"/>
                <w:color w:val="000000"/>
                <w:sz w:val="20"/>
                <w:szCs w:val="20"/>
              </w:rPr>
              <w:t>AAGTA</w:t>
            </w:r>
          </w:p>
        </w:tc>
        <w:tc>
          <w:tcPr>
            <w:tcW w:w="960" w:type="dxa"/>
            <w:shd w:val="clear" w:color="auto" w:fill="auto"/>
            <w:noWrap/>
            <w:vAlign w:val="bottom"/>
            <w:hideMark/>
          </w:tcPr>
          <w:p w14:paraId="7D3C7F9E"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G--&gt;</w:t>
            </w:r>
            <w:r w:rsidRPr="00331D55">
              <w:rPr>
                <w:rFonts w:ascii="Arial" w:eastAsia="Times New Roman" w:hAnsi="Arial" w:cs="Arial"/>
                <w:color w:val="FF0000"/>
                <w:sz w:val="20"/>
                <w:szCs w:val="20"/>
              </w:rPr>
              <w:t>A</w:t>
            </w:r>
          </w:p>
        </w:tc>
        <w:tc>
          <w:tcPr>
            <w:tcW w:w="1005" w:type="dxa"/>
            <w:shd w:val="clear" w:color="auto" w:fill="auto"/>
            <w:noWrap/>
            <w:vAlign w:val="bottom"/>
            <w:hideMark/>
          </w:tcPr>
          <w:p w14:paraId="14F8CB35"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1279</w:t>
            </w:r>
          </w:p>
        </w:tc>
        <w:tc>
          <w:tcPr>
            <w:tcW w:w="4550" w:type="dxa"/>
            <w:shd w:val="clear" w:color="auto" w:fill="auto"/>
            <w:noWrap/>
            <w:vAlign w:val="bottom"/>
            <w:hideMark/>
          </w:tcPr>
          <w:p w14:paraId="27987F01" w14:textId="77777777" w:rsidR="002B3797" w:rsidRPr="00331D55" w:rsidRDefault="002B3797" w:rsidP="002B3797">
            <w:pPr>
              <w:pStyle w:val="ListParagraph"/>
              <w:numPr>
                <w:ilvl w:val="0"/>
                <w:numId w:val="15"/>
              </w:numPr>
              <w:spacing w:after="0" w:line="240" w:lineRule="auto"/>
              <w:ind w:left="271" w:hanging="270"/>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strand U wobble paring with G</w:t>
            </w:r>
          </w:p>
          <w:p w14:paraId="204D1F88" w14:textId="77777777" w:rsidR="002B3797" w:rsidRPr="00331D55" w:rsidRDefault="002B3797" w:rsidP="002B3797">
            <w:pPr>
              <w:pStyle w:val="ListParagraph"/>
              <w:numPr>
                <w:ilvl w:val="0"/>
                <w:numId w:val="15"/>
              </w:numPr>
              <w:spacing w:after="0" w:line="240" w:lineRule="auto"/>
              <w:ind w:left="271" w:hanging="270"/>
              <w:jc w:val="center"/>
              <w:rPr>
                <w:rFonts w:ascii="Arial" w:eastAsia="Times New Roman" w:hAnsi="Arial" w:cs="Arial"/>
                <w:color w:val="000000"/>
                <w:sz w:val="20"/>
                <w:szCs w:val="20"/>
              </w:rPr>
            </w:pPr>
            <w:r w:rsidRPr="00331D55">
              <w:rPr>
                <w:rFonts w:ascii="Arial" w:eastAsia="Times New Roman" w:hAnsi="Arial" w:cs="Arial"/>
                <w:sz w:val="20"/>
                <w:szCs w:val="20"/>
              </w:rPr>
              <w:t>A</w:t>
            </w:r>
            <w:r>
              <w:rPr>
                <w:rFonts w:ascii="Arial" w:eastAsia="Times New Roman" w:hAnsi="Arial" w:cs="Arial"/>
                <w:sz w:val="20"/>
                <w:szCs w:val="20"/>
              </w:rPr>
              <w:t>3G</w:t>
            </w:r>
            <w:r w:rsidRPr="00331D55">
              <w:rPr>
                <w:rFonts w:ascii="Arial" w:eastAsia="Times New Roman" w:hAnsi="Arial" w:cs="Arial"/>
                <w:sz w:val="20"/>
                <w:szCs w:val="20"/>
              </w:rPr>
              <w:t xml:space="preserve"> cytosine deamination</w:t>
            </w:r>
          </w:p>
        </w:tc>
        <w:tc>
          <w:tcPr>
            <w:tcW w:w="1350" w:type="dxa"/>
            <w:shd w:val="clear" w:color="auto" w:fill="auto"/>
            <w:noWrap/>
            <w:vAlign w:val="bottom"/>
            <w:hideMark/>
          </w:tcPr>
          <w:p w14:paraId="49BF79E6"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E430K</w:t>
            </w:r>
          </w:p>
        </w:tc>
      </w:tr>
      <w:tr w:rsidR="002B3797" w:rsidRPr="00331D55" w14:paraId="61D941C5" w14:textId="77777777" w:rsidTr="002D1EB0">
        <w:trPr>
          <w:trHeight w:val="300"/>
        </w:trPr>
        <w:tc>
          <w:tcPr>
            <w:tcW w:w="1839" w:type="dxa"/>
            <w:shd w:val="clear" w:color="auto" w:fill="auto"/>
            <w:noWrap/>
            <w:vAlign w:val="bottom"/>
            <w:hideMark/>
          </w:tcPr>
          <w:p w14:paraId="0D7031AF"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AACAA</w:t>
            </w:r>
            <w:r w:rsidRPr="00331D55">
              <w:rPr>
                <w:rFonts w:ascii="Arial" w:eastAsia="Times New Roman" w:hAnsi="Arial" w:cs="Arial"/>
                <w:color w:val="FF0000"/>
                <w:sz w:val="20"/>
                <w:szCs w:val="20"/>
              </w:rPr>
              <w:t>C</w:t>
            </w:r>
            <w:r w:rsidRPr="00331D55">
              <w:rPr>
                <w:rFonts w:ascii="Arial" w:eastAsia="Times New Roman" w:hAnsi="Arial" w:cs="Arial"/>
                <w:color w:val="000000"/>
                <w:sz w:val="20"/>
                <w:szCs w:val="20"/>
              </w:rPr>
              <w:t>TTATA</w:t>
            </w:r>
          </w:p>
        </w:tc>
        <w:tc>
          <w:tcPr>
            <w:tcW w:w="960" w:type="dxa"/>
            <w:shd w:val="clear" w:color="auto" w:fill="auto"/>
            <w:noWrap/>
            <w:vAlign w:val="bottom"/>
            <w:hideMark/>
          </w:tcPr>
          <w:p w14:paraId="242EBF12"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C</w:t>
            </w:r>
          </w:p>
        </w:tc>
        <w:tc>
          <w:tcPr>
            <w:tcW w:w="1005" w:type="dxa"/>
            <w:shd w:val="clear" w:color="auto" w:fill="auto"/>
            <w:noWrap/>
            <w:vAlign w:val="bottom"/>
            <w:hideMark/>
          </w:tcPr>
          <w:p w14:paraId="3064EDBB"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1261</w:t>
            </w:r>
          </w:p>
        </w:tc>
        <w:tc>
          <w:tcPr>
            <w:tcW w:w="4550" w:type="dxa"/>
            <w:vMerge w:val="restart"/>
            <w:shd w:val="clear" w:color="auto" w:fill="auto"/>
            <w:noWrap/>
            <w:vAlign w:val="center"/>
            <w:hideMark/>
          </w:tcPr>
          <w:p w14:paraId="2B00F0C2"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strand G mispairing with A</w:t>
            </w:r>
          </w:p>
          <w:p w14:paraId="5E210370" w14:textId="77777777" w:rsidR="002B3797" w:rsidRPr="00331D55" w:rsidRDefault="002B3797" w:rsidP="002D1EB0">
            <w:pPr>
              <w:pStyle w:val="ListParagraph"/>
              <w:spacing w:after="0" w:line="240" w:lineRule="auto"/>
              <w:ind w:left="271"/>
              <w:jc w:val="center"/>
              <w:rPr>
                <w:rFonts w:ascii="Arial" w:eastAsia="Times New Roman" w:hAnsi="Arial" w:cs="Arial"/>
                <w:color w:val="000000"/>
                <w:sz w:val="20"/>
                <w:szCs w:val="20"/>
              </w:rPr>
            </w:pPr>
          </w:p>
        </w:tc>
        <w:tc>
          <w:tcPr>
            <w:tcW w:w="1350" w:type="dxa"/>
            <w:shd w:val="clear" w:color="auto" w:fill="auto"/>
            <w:noWrap/>
            <w:vAlign w:val="bottom"/>
            <w:hideMark/>
          </w:tcPr>
          <w:p w14:paraId="338DCC09"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7BFDBA44" w14:textId="77777777" w:rsidTr="002D1EB0">
        <w:trPr>
          <w:trHeight w:val="300"/>
        </w:trPr>
        <w:tc>
          <w:tcPr>
            <w:tcW w:w="1839" w:type="dxa"/>
            <w:shd w:val="clear" w:color="auto" w:fill="auto"/>
            <w:noWrap/>
            <w:vAlign w:val="bottom"/>
            <w:hideMark/>
          </w:tcPr>
          <w:p w14:paraId="66BD0DDD"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ATTAT</w:t>
            </w:r>
            <w:r w:rsidRPr="00331D55">
              <w:rPr>
                <w:rFonts w:ascii="Arial" w:eastAsia="Times New Roman" w:hAnsi="Arial" w:cs="Arial"/>
                <w:color w:val="FF0000"/>
                <w:sz w:val="20"/>
                <w:szCs w:val="20"/>
              </w:rPr>
              <w:t>C</w:t>
            </w:r>
            <w:r w:rsidRPr="00331D55">
              <w:rPr>
                <w:rFonts w:ascii="Arial" w:eastAsia="Times New Roman" w:hAnsi="Arial" w:cs="Arial"/>
                <w:color w:val="000000"/>
                <w:sz w:val="20"/>
                <w:szCs w:val="20"/>
              </w:rPr>
              <w:t>AACAT</w:t>
            </w:r>
          </w:p>
        </w:tc>
        <w:tc>
          <w:tcPr>
            <w:tcW w:w="960" w:type="dxa"/>
            <w:shd w:val="clear" w:color="auto" w:fill="auto"/>
            <w:noWrap/>
            <w:vAlign w:val="bottom"/>
            <w:hideMark/>
          </w:tcPr>
          <w:p w14:paraId="7DC9B551"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C</w:t>
            </w:r>
          </w:p>
        </w:tc>
        <w:tc>
          <w:tcPr>
            <w:tcW w:w="1005" w:type="dxa"/>
            <w:shd w:val="clear" w:color="auto" w:fill="auto"/>
            <w:noWrap/>
            <w:vAlign w:val="bottom"/>
            <w:hideMark/>
          </w:tcPr>
          <w:p w14:paraId="3E3DE30E"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1266</w:t>
            </w:r>
          </w:p>
        </w:tc>
        <w:tc>
          <w:tcPr>
            <w:tcW w:w="4550" w:type="dxa"/>
            <w:vMerge/>
            <w:shd w:val="clear" w:color="auto" w:fill="auto"/>
            <w:noWrap/>
            <w:vAlign w:val="bottom"/>
            <w:hideMark/>
          </w:tcPr>
          <w:p w14:paraId="673C6906" w14:textId="77777777" w:rsidR="002B3797" w:rsidRPr="00331D55" w:rsidRDefault="002B3797" w:rsidP="002B3797">
            <w:pPr>
              <w:pStyle w:val="ListParagraph"/>
              <w:numPr>
                <w:ilvl w:val="0"/>
                <w:numId w:val="16"/>
              </w:numPr>
              <w:spacing w:after="0" w:line="240" w:lineRule="auto"/>
              <w:ind w:left="271" w:hanging="270"/>
              <w:jc w:val="center"/>
              <w:rPr>
                <w:rFonts w:ascii="Arial" w:eastAsia="Times New Roman" w:hAnsi="Arial" w:cs="Arial"/>
                <w:color w:val="000000"/>
                <w:sz w:val="20"/>
                <w:szCs w:val="20"/>
              </w:rPr>
            </w:pPr>
          </w:p>
        </w:tc>
        <w:tc>
          <w:tcPr>
            <w:tcW w:w="1350" w:type="dxa"/>
            <w:shd w:val="clear" w:color="auto" w:fill="auto"/>
            <w:noWrap/>
            <w:vAlign w:val="bottom"/>
            <w:hideMark/>
          </w:tcPr>
          <w:p w14:paraId="1395FC53"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None</w:t>
            </w:r>
          </w:p>
        </w:tc>
      </w:tr>
      <w:tr w:rsidR="002B3797" w:rsidRPr="00331D55" w14:paraId="0B242FB2" w14:textId="77777777" w:rsidTr="002D1EB0">
        <w:trPr>
          <w:trHeight w:val="300"/>
        </w:trPr>
        <w:tc>
          <w:tcPr>
            <w:tcW w:w="1839" w:type="dxa"/>
            <w:shd w:val="clear" w:color="auto" w:fill="auto"/>
            <w:noWrap/>
            <w:vAlign w:val="bottom"/>
            <w:hideMark/>
          </w:tcPr>
          <w:p w14:paraId="4FDFB2CC"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TGAAT</w:t>
            </w:r>
            <w:r w:rsidRPr="00331D55">
              <w:rPr>
                <w:rFonts w:ascii="Arial" w:eastAsia="Times New Roman" w:hAnsi="Arial" w:cs="Arial"/>
                <w:color w:val="FF0000"/>
                <w:sz w:val="20"/>
                <w:szCs w:val="20"/>
              </w:rPr>
              <w:t>T</w:t>
            </w:r>
            <w:r w:rsidRPr="00331D55">
              <w:rPr>
                <w:rFonts w:ascii="Arial" w:eastAsia="Times New Roman" w:hAnsi="Arial" w:cs="Arial"/>
                <w:color w:val="000000"/>
                <w:sz w:val="20"/>
                <w:szCs w:val="20"/>
              </w:rPr>
              <w:t>AATCT</w:t>
            </w:r>
          </w:p>
        </w:tc>
        <w:tc>
          <w:tcPr>
            <w:tcW w:w="960" w:type="dxa"/>
            <w:shd w:val="clear" w:color="auto" w:fill="auto"/>
            <w:noWrap/>
            <w:vAlign w:val="bottom"/>
            <w:hideMark/>
          </w:tcPr>
          <w:p w14:paraId="53DB0BC2"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G--&gt;</w:t>
            </w:r>
            <w:r w:rsidRPr="00331D55">
              <w:rPr>
                <w:rFonts w:ascii="Arial" w:eastAsia="Times New Roman" w:hAnsi="Arial" w:cs="Arial"/>
                <w:color w:val="FF0000"/>
                <w:sz w:val="20"/>
                <w:szCs w:val="20"/>
              </w:rPr>
              <w:t>T</w:t>
            </w:r>
          </w:p>
        </w:tc>
        <w:tc>
          <w:tcPr>
            <w:tcW w:w="1005" w:type="dxa"/>
            <w:shd w:val="clear" w:color="auto" w:fill="auto"/>
            <w:noWrap/>
            <w:vAlign w:val="bottom"/>
            <w:hideMark/>
          </w:tcPr>
          <w:p w14:paraId="155EEE8A"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881</w:t>
            </w:r>
          </w:p>
        </w:tc>
        <w:tc>
          <w:tcPr>
            <w:tcW w:w="4550" w:type="dxa"/>
            <w:shd w:val="clear" w:color="auto" w:fill="auto"/>
            <w:noWrap/>
            <w:vAlign w:val="center"/>
            <w:hideMark/>
          </w:tcPr>
          <w:p w14:paraId="75F1EE89"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 </w:t>
            </w:r>
            <w:r>
              <w:rPr>
                <w:rFonts w:ascii="Arial" w:eastAsia="Times New Roman" w:hAnsi="Arial" w:cs="Arial"/>
                <w:color w:val="000000"/>
                <w:sz w:val="20"/>
                <w:szCs w:val="20"/>
              </w:rPr>
              <w:t xml:space="preserve">strand </w:t>
            </w:r>
            <w:r w:rsidRPr="00331D55">
              <w:rPr>
                <w:rFonts w:ascii="Arial" w:eastAsia="Times New Roman" w:hAnsi="Arial" w:cs="Arial"/>
                <w:color w:val="000000"/>
                <w:sz w:val="20"/>
                <w:szCs w:val="20"/>
              </w:rPr>
              <w:t>A mispairing with G</w:t>
            </w:r>
          </w:p>
          <w:p w14:paraId="5D58E5C5" w14:textId="77777777" w:rsidR="002B3797" w:rsidRPr="00331D55" w:rsidRDefault="002B3797" w:rsidP="002D1EB0">
            <w:pPr>
              <w:pStyle w:val="ListParagraph"/>
              <w:spacing w:after="0" w:line="240" w:lineRule="auto"/>
              <w:ind w:left="271"/>
              <w:jc w:val="center"/>
              <w:rPr>
                <w:rFonts w:ascii="Arial" w:eastAsia="Times New Roman" w:hAnsi="Arial" w:cs="Arial"/>
                <w:color w:val="000000"/>
                <w:sz w:val="20"/>
                <w:szCs w:val="20"/>
              </w:rPr>
            </w:pPr>
          </w:p>
        </w:tc>
        <w:tc>
          <w:tcPr>
            <w:tcW w:w="1350" w:type="dxa"/>
            <w:shd w:val="clear" w:color="auto" w:fill="auto"/>
            <w:noWrap/>
            <w:vAlign w:val="bottom"/>
            <w:hideMark/>
          </w:tcPr>
          <w:p w14:paraId="367394E7"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stop codon 290</w:t>
            </w:r>
          </w:p>
        </w:tc>
      </w:tr>
      <w:tr w:rsidR="002B3797" w:rsidRPr="00331D55" w14:paraId="6EA7A552" w14:textId="77777777" w:rsidTr="002D1EB0">
        <w:trPr>
          <w:trHeight w:val="300"/>
        </w:trPr>
        <w:tc>
          <w:tcPr>
            <w:tcW w:w="1839" w:type="dxa"/>
            <w:shd w:val="clear" w:color="auto" w:fill="auto"/>
            <w:noWrap/>
            <w:vAlign w:val="bottom"/>
            <w:hideMark/>
          </w:tcPr>
          <w:p w14:paraId="064687F9"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CTGAA</w:t>
            </w:r>
            <w:r w:rsidRPr="00331D55">
              <w:rPr>
                <w:rFonts w:ascii="Arial" w:eastAsia="Times New Roman" w:hAnsi="Arial" w:cs="Arial"/>
                <w:color w:val="FF0000"/>
                <w:sz w:val="20"/>
                <w:szCs w:val="20"/>
              </w:rPr>
              <w:t>A</w:t>
            </w:r>
            <w:r w:rsidRPr="00331D55">
              <w:rPr>
                <w:rFonts w:ascii="Arial" w:eastAsia="Times New Roman" w:hAnsi="Arial" w:cs="Arial"/>
                <w:color w:val="000000"/>
                <w:sz w:val="20"/>
                <w:szCs w:val="20"/>
              </w:rPr>
              <w:t>GAATC</w:t>
            </w:r>
          </w:p>
        </w:tc>
        <w:tc>
          <w:tcPr>
            <w:tcW w:w="960" w:type="dxa"/>
            <w:shd w:val="clear" w:color="auto" w:fill="auto"/>
            <w:noWrap/>
            <w:vAlign w:val="bottom"/>
            <w:hideMark/>
          </w:tcPr>
          <w:p w14:paraId="5ADB19CC"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A</w:t>
            </w:r>
          </w:p>
        </w:tc>
        <w:tc>
          <w:tcPr>
            <w:tcW w:w="1005" w:type="dxa"/>
            <w:shd w:val="clear" w:color="auto" w:fill="auto"/>
            <w:noWrap/>
            <w:vAlign w:val="bottom"/>
            <w:hideMark/>
          </w:tcPr>
          <w:p w14:paraId="227985BF"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880</w:t>
            </w:r>
          </w:p>
        </w:tc>
        <w:tc>
          <w:tcPr>
            <w:tcW w:w="4550" w:type="dxa"/>
            <w:shd w:val="clear" w:color="auto" w:fill="auto"/>
            <w:noWrap/>
            <w:vAlign w:val="bottom"/>
            <w:hideMark/>
          </w:tcPr>
          <w:p w14:paraId="2B0CB3AD"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sz w:val="20"/>
                <w:szCs w:val="20"/>
              </w:rPr>
              <w:t>(-) strand U mispairing with U</w:t>
            </w:r>
          </w:p>
        </w:tc>
        <w:tc>
          <w:tcPr>
            <w:tcW w:w="1350" w:type="dxa"/>
            <w:shd w:val="clear" w:color="auto" w:fill="auto"/>
            <w:noWrap/>
            <w:vAlign w:val="bottom"/>
            <w:hideMark/>
          </w:tcPr>
          <w:p w14:paraId="2155ABAC"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N289K</w:t>
            </w:r>
          </w:p>
        </w:tc>
      </w:tr>
    </w:tbl>
    <w:p w14:paraId="307E31B4" w14:textId="77777777" w:rsidR="002B3797" w:rsidRPr="00331D55" w:rsidRDefault="002B3797" w:rsidP="002B3797">
      <w:pPr>
        <w:jc w:val="both"/>
        <w:rPr>
          <w:rFonts w:ascii="Arial" w:hAnsi="Arial" w:cs="Arial"/>
          <w:sz w:val="20"/>
          <w:szCs w:val="20"/>
        </w:rPr>
      </w:pPr>
      <w:proofErr w:type="spellStart"/>
      <w:r w:rsidRPr="00331D55">
        <w:rPr>
          <w:rFonts w:ascii="Arial" w:hAnsi="Arial" w:cs="Arial"/>
          <w:sz w:val="20"/>
          <w:szCs w:val="20"/>
          <w:vertAlign w:val="superscript"/>
        </w:rPr>
        <w:t>a</w:t>
      </w:r>
      <w:r w:rsidRPr="00331D55">
        <w:rPr>
          <w:rFonts w:ascii="Arial" w:hAnsi="Arial" w:cs="Arial"/>
          <w:sz w:val="20"/>
          <w:szCs w:val="20"/>
        </w:rPr>
        <w:t>Mutational</w:t>
      </w:r>
      <w:proofErr w:type="spellEnd"/>
      <w:r w:rsidRPr="00331D55">
        <w:rPr>
          <w:rFonts w:ascii="Arial" w:hAnsi="Arial" w:cs="Arial"/>
          <w:sz w:val="20"/>
          <w:szCs w:val="20"/>
        </w:rPr>
        <w:t xml:space="preserve"> events leading to base pair mismatches during (+) strand synthesis are not considered because no mismatches were ever detected in the sequencing studies. Mismatches occurring during (-) strand synthesis are more consistent with the absence of </w:t>
      </w:r>
      <w:r>
        <w:rPr>
          <w:rFonts w:ascii="Arial" w:hAnsi="Arial" w:cs="Arial"/>
          <w:sz w:val="20"/>
          <w:szCs w:val="20"/>
        </w:rPr>
        <w:t xml:space="preserve">observable </w:t>
      </w:r>
      <w:r w:rsidRPr="00331D55">
        <w:rPr>
          <w:rFonts w:ascii="Arial" w:hAnsi="Arial" w:cs="Arial"/>
          <w:sz w:val="20"/>
          <w:szCs w:val="20"/>
        </w:rPr>
        <w:t>mismatches because the (+) strand RNA template is degraded before second strand synthesis</w:t>
      </w:r>
      <w:r>
        <w:rPr>
          <w:rFonts w:ascii="Arial" w:hAnsi="Arial" w:cs="Arial"/>
          <w:sz w:val="20"/>
          <w:szCs w:val="20"/>
        </w:rPr>
        <w:t>,</w:t>
      </w:r>
      <w:r w:rsidRPr="00331D55">
        <w:rPr>
          <w:rFonts w:ascii="Arial" w:hAnsi="Arial" w:cs="Arial"/>
          <w:sz w:val="20"/>
          <w:szCs w:val="20"/>
        </w:rPr>
        <w:t xml:space="preserve"> which removes th</w:t>
      </w:r>
      <w:r>
        <w:rPr>
          <w:rFonts w:ascii="Arial" w:hAnsi="Arial" w:cs="Arial"/>
          <w:sz w:val="20"/>
          <w:szCs w:val="20"/>
        </w:rPr>
        <w:t xml:space="preserve">e </w:t>
      </w:r>
      <w:r w:rsidRPr="00331D55">
        <w:rPr>
          <w:rFonts w:ascii="Arial" w:hAnsi="Arial" w:cs="Arial"/>
          <w:sz w:val="20"/>
          <w:szCs w:val="20"/>
        </w:rPr>
        <w:t>mismatch and results in a base pair substitution</w:t>
      </w:r>
      <w:r>
        <w:rPr>
          <w:rFonts w:ascii="Arial" w:hAnsi="Arial" w:cs="Arial"/>
          <w:sz w:val="20"/>
          <w:szCs w:val="20"/>
        </w:rPr>
        <w:t xml:space="preserve"> after reverse transcription</w:t>
      </w:r>
      <w:r w:rsidRPr="00331D55">
        <w:rPr>
          <w:rFonts w:ascii="Arial" w:hAnsi="Arial" w:cs="Arial"/>
          <w:sz w:val="20"/>
          <w:szCs w:val="20"/>
        </w:rPr>
        <w:t>.</w:t>
      </w:r>
      <w:r>
        <w:rPr>
          <w:rFonts w:ascii="Arial" w:hAnsi="Arial" w:cs="Arial"/>
          <w:sz w:val="20"/>
          <w:szCs w:val="20"/>
        </w:rPr>
        <w:t xml:space="preserve"> </w:t>
      </w:r>
      <w:proofErr w:type="spellStart"/>
      <w:r w:rsidRPr="00331D55">
        <w:rPr>
          <w:rFonts w:ascii="Arial" w:hAnsi="Arial" w:cs="Arial"/>
          <w:sz w:val="20"/>
          <w:szCs w:val="20"/>
          <w:vertAlign w:val="superscript"/>
        </w:rPr>
        <w:t>b</w:t>
      </w:r>
      <w:r w:rsidRPr="00331D55">
        <w:rPr>
          <w:rFonts w:ascii="Arial" w:hAnsi="Arial" w:cs="Arial"/>
          <w:sz w:val="20"/>
          <w:szCs w:val="20"/>
        </w:rPr>
        <w:t>M</w:t>
      </w:r>
      <w:proofErr w:type="spellEnd"/>
      <w:r>
        <w:rPr>
          <w:rFonts w:ascii="Arial" w:hAnsi="Arial" w:cs="Arial"/>
          <w:sz w:val="20"/>
          <w:szCs w:val="20"/>
        </w:rPr>
        <w:t>-</w:t>
      </w:r>
      <w:r w:rsidRPr="00331D55">
        <w:rPr>
          <w:rFonts w:ascii="Arial" w:hAnsi="Arial" w:cs="Arial"/>
          <w:sz w:val="20"/>
          <w:szCs w:val="20"/>
        </w:rPr>
        <w:t>RA indicates a misalignment-realignment event during reverse transcriptase extension</w:t>
      </w:r>
      <w:r>
        <w:rPr>
          <w:rFonts w:ascii="Arial" w:hAnsi="Arial" w:cs="Arial"/>
          <w:sz w:val="20"/>
          <w:szCs w:val="20"/>
        </w:rPr>
        <w:t>.</w:t>
      </w:r>
      <w:r w:rsidRPr="00331D55">
        <w:rPr>
          <w:rFonts w:ascii="Arial" w:hAnsi="Arial" w:cs="Arial"/>
          <w:sz w:val="20"/>
          <w:szCs w:val="20"/>
        </w:rPr>
        <w:t xml:space="preserve"> </w:t>
      </w:r>
    </w:p>
    <w:p w14:paraId="3D3BD8F4" w14:textId="77777777" w:rsidR="00603944" w:rsidRDefault="00603944" w:rsidP="002B3797">
      <w:pPr>
        <w:rPr>
          <w:rFonts w:ascii="Arial" w:hAnsi="Arial" w:cs="Arial"/>
          <w:b/>
          <w:sz w:val="20"/>
          <w:szCs w:val="20"/>
        </w:rPr>
      </w:pPr>
    </w:p>
    <w:p w14:paraId="3D574DF1" w14:textId="77777777" w:rsidR="00603944" w:rsidRDefault="00603944" w:rsidP="002B3797">
      <w:pPr>
        <w:rPr>
          <w:rFonts w:ascii="Arial" w:hAnsi="Arial" w:cs="Arial"/>
          <w:b/>
          <w:sz w:val="20"/>
          <w:szCs w:val="20"/>
        </w:rPr>
      </w:pPr>
    </w:p>
    <w:p w14:paraId="4F16D378" w14:textId="77777777" w:rsidR="00603944" w:rsidRDefault="00603944" w:rsidP="002B3797">
      <w:pPr>
        <w:rPr>
          <w:rFonts w:ascii="Arial" w:hAnsi="Arial" w:cs="Arial"/>
          <w:b/>
          <w:sz w:val="20"/>
          <w:szCs w:val="20"/>
        </w:rPr>
      </w:pPr>
    </w:p>
    <w:p w14:paraId="67990BE4" w14:textId="77777777" w:rsidR="00603944" w:rsidRDefault="00603944" w:rsidP="002B3797">
      <w:pPr>
        <w:rPr>
          <w:rFonts w:ascii="Arial" w:hAnsi="Arial" w:cs="Arial"/>
          <w:b/>
          <w:sz w:val="20"/>
          <w:szCs w:val="20"/>
        </w:rPr>
      </w:pPr>
    </w:p>
    <w:p w14:paraId="5DD45CE7" w14:textId="39BB758A" w:rsidR="002B3797" w:rsidRPr="00331D55" w:rsidRDefault="002B3797" w:rsidP="002B3797">
      <w:pPr>
        <w:rPr>
          <w:rFonts w:ascii="Arial" w:hAnsi="Arial" w:cs="Arial"/>
          <w:b/>
          <w:sz w:val="20"/>
          <w:szCs w:val="20"/>
        </w:rPr>
      </w:pPr>
      <w:r w:rsidRPr="00331D55">
        <w:rPr>
          <w:rFonts w:ascii="Arial" w:hAnsi="Arial" w:cs="Arial"/>
          <w:b/>
          <w:sz w:val="20"/>
          <w:szCs w:val="20"/>
        </w:rPr>
        <w:lastRenderedPageBreak/>
        <w:t xml:space="preserve">Table S3. </w:t>
      </w:r>
      <w:r w:rsidRPr="00B76E54">
        <w:rPr>
          <w:rFonts w:ascii="Arial" w:hAnsi="Arial" w:cs="Arial"/>
          <w:bCs/>
          <w:sz w:val="20"/>
          <w:szCs w:val="20"/>
        </w:rPr>
        <w:t>Clonal mutation analysis of HIV proviral DNA isolated from infected MC at 7 dpi</w:t>
      </w:r>
    </w:p>
    <w:tbl>
      <w:tblPr>
        <w:tblW w:w="953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1"/>
        <w:gridCol w:w="960"/>
        <w:gridCol w:w="1005"/>
        <w:gridCol w:w="4745"/>
        <w:gridCol w:w="1065"/>
      </w:tblGrid>
      <w:tr w:rsidR="002B3797" w:rsidRPr="00331D55" w14:paraId="5A07583A" w14:textId="77777777" w:rsidTr="002D1EB0">
        <w:trPr>
          <w:trHeight w:val="300"/>
        </w:trPr>
        <w:tc>
          <w:tcPr>
            <w:tcW w:w="1761" w:type="dxa"/>
            <w:shd w:val="clear" w:color="auto" w:fill="auto"/>
            <w:noWrap/>
            <w:vAlign w:val="bottom"/>
            <w:hideMark/>
          </w:tcPr>
          <w:p w14:paraId="36FCFB49" w14:textId="77777777" w:rsidR="002B3797" w:rsidRPr="00331D55" w:rsidRDefault="002B3797" w:rsidP="002D1EB0">
            <w:pPr>
              <w:spacing w:after="0" w:line="240" w:lineRule="auto"/>
              <w:jc w:val="center"/>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Seq</w:t>
            </w:r>
          </w:p>
        </w:tc>
        <w:tc>
          <w:tcPr>
            <w:tcW w:w="960" w:type="dxa"/>
            <w:shd w:val="clear" w:color="auto" w:fill="auto"/>
            <w:noWrap/>
            <w:vAlign w:val="bottom"/>
            <w:hideMark/>
          </w:tcPr>
          <w:p w14:paraId="2240F28B" w14:textId="77777777" w:rsidR="002B3797" w:rsidRPr="00331D55" w:rsidRDefault="002B3797" w:rsidP="002D1EB0">
            <w:pPr>
              <w:spacing w:after="0" w:line="240" w:lineRule="auto"/>
              <w:jc w:val="center"/>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Type</w:t>
            </w:r>
          </w:p>
        </w:tc>
        <w:tc>
          <w:tcPr>
            <w:tcW w:w="1005" w:type="dxa"/>
            <w:shd w:val="clear" w:color="auto" w:fill="auto"/>
            <w:noWrap/>
            <w:vAlign w:val="bottom"/>
            <w:hideMark/>
          </w:tcPr>
          <w:p w14:paraId="30A57BDD" w14:textId="77777777" w:rsidR="002B3797" w:rsidRPr="00331D55" w:rsidRDefault="002B3797" w:rsidP="002D1EB0">
            <w:pPr>
              <w:spacing w:after="0" w:line="240" w:lineRule="auto"/>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Position</w:t>
            </w:r>
          </w:p>
        </w:tc>
        <w:tc>
          <w:tcPr>
            <w:tcW w:w="4745" w:type="dxa"/>
            <w:shd w:val="clear" w:color="auto" w:fill="auto"/>
            <w:noWrap/>
            <w:vAlign w:val="bottom"/>
            <w:hideMark/>
          </w:tcPr>
          <w:p w14:paraId="578D9E0F" w14:textId="77777777" w:rsidR="002B3797" w:rsidRPr="0096037B" w:rsidRDefault="002B3797" w:rsidP="002D1EB0">
            <w:pPr>
              <w:spacing w:after="0" w:line="240" w:lineRule="auto"/>
              <w:jc w:val="center"/>
              <w:rPr>
                <w:rFonts w:ascii="Arial" w:eastAsia="Times New Roman" w:hAnsi="Arial" w:cs="Arial"/>
                <w:b/>
                <w:bCs/>
                <w:color w:val="000000"/>
                <w:sz w:val="20"/>
                <w:szCs w:val="20"/>
                <w:vertAlign w:val="superscript"/>
              </w:rPr>
            </w:pPr>
            <w:r w:rsidRPr="00331D55">
              <w:rPr>
                <w:rFonts w:ascii="Arial" w:eastAsia="Times New Roman" w:hAnsi="Arial" w:cs="Arial"/>
                <w:b/>
                <w:bCs/>
                <w:color w:val="000000"/>
                <w:sz w:val="20"/>
                <w:szCs w:val="20"/>
              </w:rPr>
              <w:t xml:space="preserve">Possible </w:t>
            </w:r>
            <w:proofErr w:type="spellStart"/>
            <w:r w:rsidRPr="00331D55">
              <w:rPr>
                <w:rFonts w:ascii="Arial" w:eastAsia="Times New Roman" w:hAnsi="Arial" w:cs="Arial"/>
                <w:b/>
                <w:bCs/>
                <w:color w:val="000000"/>
                <w:sz w:val="20"/>
                <w:szCs w:val="20"/>
              </w:rPr>
              <w:t>mechanism</w:t>
            </w:r>
            <w:r>
              <w:rPr>
                <w:rFonts w:ascii="Arial" w:eastAsia="Times New Roman" w:hAnsi="Arial" w:cs="Arial"/>
                <w:b/>
                <w:bCs/>
                <w:color w:val="000000"/>
                <w:sz w:val="20"/>
                <w:szCs w:val="20"/>
                <w:vertAlign w:val="superscript"/>
              </w:rPr>
              <w:t>a</w:t>
            </w:r>
            <w:proofErr w:type="spellEnd"/>
          </w:p>
        </w:tc>
        <w:tc>
          <w:tcPr>
            <w:tcW w:w="1065" w:type="dxa"/>
            <w:shd w:val="clear" w:color="auto" w:fill="auto"/>
            <w:noWrap/>
            <w:vAlign w:val="bottom"/>
            <w:hideMark/>
          </w:tcPr>
          <w:p w14:paraId="6EF577F1" w14:textId="77777777" w:rsidR="002B3797" w:rsidRPr="00331D55" w:rsidRDefault="002B3797" w:rsidP="002D1EB0">
            <w:pPr>
              <w:spacing w:after="0" w:line="240" w:lineRule="auto"/>
              <w:jc w:val="center"/>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AA mutation</w:t>
            </w:r>
          </w:p>
        </w:tc>
      </w:tr>
      <w:tr w:rsidR="002B3797" w:rsidRPr="00331D55" w14:paraId="2E95E3D1" w14:textId="77777777" w:rsidTr="002D1EB0">
        <w:trPr>
          <w:trHeight w:val="300"/>
        </w:trPr>
        <w:tc>
          <w:tcPr>
            <w:tcW w:w="1761" w:type="dxa"/>
            <w:shd w:val="clear" w:color="auto" w:fill="auto"/>
            <w:noWrap/>
            <w:vAlign w:val="bottom"/>
            <w:hideMark/>
          </w:tcPr>
          <w:p w14:paraId="66D096B0"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GAAAA</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GTATA</w:t>
            </w:r>
          </w:p>
        </w:tc>
        <w:tc>
          <w:tcPr>
            <w:tcW w:w="960" w:type="dxa"/>
            <w:shd w:val="clear" w:color="auto" w:fill="auto"/>
            <w:noWrap/>
            <w:vAlign w:val="bottom"/>
            <w:hideMark/>
          </w:tcPr>
          <w:p w14:paraId="6B31D42C"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71A58DF3"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930</w:t>
            </w:r>
          </w:p>
        </w:tc>
        <w:tc>
          <w:tcPr>
            <w:tcW w:w="4745" w:type="dxa"/>
            <w:vMerge w:val="restart"/>
            <w:shd w:val="clear" w:color="auto" w:fill="auto"/>
            <w:noWrap/>
            <w:vAlign w:val="center"/>
            <w:hideMark/>
          </w:tcPr>
          <w:p w14:paraId="774387C1" w14:textId="77777777" w:rsidR="002B3797" w:rsidRPr="00331D55" w:rsidRDefault="002B3797" w:rsidP="002D1EB0">
            <w:pPr>
              <w:pStyle w:val="ListParagraph"/>
              <w:spacing w:after="0" w:line="240" w:lineRule="auto"/>
              <w:ind w:left="226"/>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strand C mis</w:t>
            </w:r>
            <w:r>
              <w:rPr>
                <w:rFonts w:ascii="Arial" w:eastAsia="Times New Roman" w:hAnsi="Arial" w:cs="Arial"/>
                <w:color w:val="000000"/>
                <w:sz w:val="20"/>
                <w:szCs w:val="20"/>
              </w:rPr>
              <w:t>pairing</w:t>
            </w:r>
            <w:r w:rsidRPr="00331D55">
              <w:rPr>
                <w:rFonts w:ascii="Arial" w:eastAsia="Times New Roman" w:hAnsi="Arial" w:cs="Arial"/>
                <w:color w:val="000000"/>
                <w:sz w:val="20"/>
                <w:szCs w:val="20"/>
              </w:rPr>
              <w:t xml:space="preserve"> with A</w:t>
            </w:r>
          </w:p>
          <w:p w14:paraId="74BBE747" w14:textId="77777777" w:rsidR="002B3797" w:rsidRPr="00331D55" w:rsidRDefault="002B3797" w:rsidP="002D1EB0">
            <w:pPr>
              <w:pStyle w:val="ListParagraph"/>
              <w:spacing w:after="0" w:line="240" w:lineRule="auto"/>
              <w:ind w:left="226"/>
              <w:jc w:val="center"/>
              <w:rPr>
                <w:rFonts w:ascii="Arial" w:eastAsia="Times New Roman" w:hAnsi="Arial" w:cs="Arial"/>
                <w:color w:val="000000"/>
                <w:sz w:val="20"/>
                <w:szCs w:val="20"/>
              </w:rPr>
            </w:pPr>
          </w:p>
        </w:tc>
        <w:tc>
          <w:tcPr>
            <w:tcW w:w="1065" w:type="dxa"/>
            <w:shd w:val="clear" w:color="auto" w:fill="auto"/>
            <w:noWrap/>
            <w:vAlign w:val="bottom"/>
            <w:hideMark/>
          </w:tcPr>
          <w:p w14:paraId="67A48BD9"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S306R</w:t>
            </w:r>
          </w:p>
        </w:tc>
      </w:tr>
      <w:tr w:rsidR="002B3797" w:rsidRPr="00331D55" w14:paraId="2392FAB6" w14:textId="77777777" w:rsidTr="002D1EB0">
        <w:trPr>
          <w:trHeight w:val="300"/>
        </w:trPr>
        <w:tc>
          <w:tcPr>
            <w:tcW w:w="1761" w:type="dxa"/>
            <w:shd w:val="clear" w:color="auto" w:fill="auto"/>
            <w:noWrap/>
            <w:vAlign w:val="bottom"/>
            <w:hideMark/>
          </w:tcPr>
          <w:p w14:paraId="4751968D"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ATAGG</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GATAT</w:t>
            </w:r>
          </w:p>
        </w:tc>
        <w:tc>
          <w:tcPr>
            <w:tcW w:w="960" w:type="dxa"/>
            <w:shd w:val="clear" w:color="auto" w:fill="auto"/>
            <w:noWrap/>
            <w:vAlign w:val="bottom"/>
            <w:hideMark/>
          </w:tcPr>
          <w:p w14:paraId="20097FF5"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277EA097"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983</w:t>
            </w:r>
          </w:p>
        </w:tc>
        <w:tc>
          <w:tcPr>
            <w:tcW w:w="4745" w:type="dxa"/>
            <w:vMerge/>
            <w:shd w:val="clear" w:color="auto" w:fill="auto"/>
            <w:noWrap/>
            <w:vAlign w:val="bottom"/>
            <w:hideMark/>
          </w:tcPr>
          <w:p w14:paraId="3FE37861" w14:textId="77777777" w:rsidR="002B3797" w:rsidRPr="00331D55" w:rsidRDefault="002B3797" w:rsidP="002D1EB0">
            <w:pPr>
              <w:spacing w:after="0" w:line="240" w:lineRule="auto"/>
              <w:jc w:val="center"/>
              <w:rPr>
                <w:rFonts w:ascii="Arial" w:eastAsia="Times New Roman" w:hAnsi="Arial" w:cs="Arial"/>
                <w:color w:val="000000"/>
                <w:sz w:val="20"/>
                <w:szCs w:val="20"/>
              </w:rPr>
            </w:pPr>
          </w:p>
        </w:tc>
        <w:tc>
          <w:tcPr>
            <w:tcW w:w="1065" w:type="dxa"/>
            <w:shd w:val="clear" w:color="auto" w:fill="auto"/>
            <w:noWrap/>
            <w:vAlign w:val="bottom"/>
            <w:hideMark/>
          </w:tcPr>
          <w:p w14:paraId="148DEB92" w14:textId="77777777" w:rsidR="002B3797" w:rsidRPr="00331D55" w:rsidRDefault="002B3797" w:rsidP="002D1EB0">
            <w:pPr>
              <w:spacing w:after="0" w:line="240" w:lineRule="auto"/>
              <w:rPr>
                <w:rFonts w:ascii="Arial" w:eastAsia="Times New Roman" w:hAnsi="Arial" w:cs="Arial"/>
                <w:color w:val="FF0000"/>
                <w:sz w:val="20"/>
                <w:szCs w:val="20"/>
              </w:rPr>
            </w:pPr>
            <w:r w:rsidRPr="00626778">
              <w:rPr>
                <w:rFonts w:ascii="Arial" w:eastAsia="Times New Roman" w:hAnsi="Arial" w:cs="Arial"/>
                <w:color w:val="000000" w:themeColor="text1"/>
                <w:sz w:val="20"/>
                <w:szCs w:val="20"/>
              </w:rPr>
              <w:t>None</w:t>
            </w:r>
          </w:p>
        </w:tc>
      </w:tr>
      <w:tr w:rsidR="002B3797" w:rsidRPr="00331D55" w14:paraId="184B25BF" w14:textId="77777777" w:rsidTr="002D1EB0">
        <w:trPr>
          <w:trHeight w:val="300"/>
        </w:trPr>
        <w:tc>
          <w:tcPr>
            <w:tcW w:w="1761" w:type="dxa"/>
            <w:shd w:val="clear" w:color="auto" w:fill="auto"/>
            <w:noWrap/>
            <w:vAlign w:val="bottom"/>
            <w:hideMark/>
          </w:tcPr>
          <w:p w14:paraId="58A8D435"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GAATG</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ATCTG</w:t>
            </w:r>
          </w:p>
        </w:tc>
        <w:tc>
          <w:tcPr>
            <w:tcW w:w="960" w:type="dxa"/>
            <w:shd w:val="clear" w:color="auto" w:fill="auto"/>
            <w:noWrap/>
            <w:vAlign w:val="bottom"/>
            <w:hideMark/>
          </w:tcPr>
          <w:p w14:paraId="5FE1E904"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78B530A4"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883</w:t>
            </w:r>
          </w:p>
        </w:tc>
        <w:tc>
          <w:tcPr>
            <w:tcW w:w="4745" w:type="dxa"/>
            <w:shd w:val="clear" w:color="auto" w:fill="auto"/>
            <w:noWrap/>
            <w:vAlign w:val="bottom"/>
            <w:hideMark/>
          </w:tcPr>
          <w:p w14:paraId="5A17FCE3" w14:textId="77777777" w:rsidR="002B3797" w:rsidRPr="00626778" w:rsidRDefault="002B3797" w:rsidP="002B3797">
            <w:pPr>
              <w:pStyle w:val="ListParagraph"/>
              <w:numPr>
                <w:ilvl w:val="0"/>
                <w:numId w:val="17"/>
              </w:numPr>
              <w:spacing w:after="0" w:line="240" w:lineRule="auto"/>
              <w:ind w:left="226" w:hanging="270"/>
              <w:jc w:val="center"/>
              <w:rPr>
                <w:rFonts w:ascii="Arial" w:eastAsia="Times New Roman" w:hAnsi="Arial" w:cs="Arial"/>
                <w:color w:val="000000" w:themeColor="text1"/>
                <w:sz w:val="20"/>
                <w:szCs w:val="20"/>
              </w:rPr>
            </w:pPr>
            <w:r w:rsidRPr="00626778">
              <w:rPr>
                <w:rFonts w:ascii="Arial" w:eastAsia="Times New Roman" w:hAnsi="Arial" w:cs="Arial"/>
                <w:color w:val="000000" w:themeColor="text1"/>
                <w:sz w:val="20"/>
                <w:szCs w:val="20"/>
              </w:rPr>
              <w:t>(-) strand C mispairing with A, or</w:t>
            </w:r>
          </w:p>
          <w:p w14:paraId="654D6D4D" w14:textId="77777777" w:rsidR="002B3797" w:rsidRPr="00626778" w:rsidRDefault="002B3797" w:rsidP="002B3797">
            <w:pPr>
              <w:pStyle w:val="ListParagraph"/>
              <w:numPr>
                <w:ilvl w:val="0"/>
                <w:numId w:val="17"/>
              </w:numPr>
              <w:spacing w:after="0" w:line="240" w:lineRule="auto"/>
              <w:ind w:left="226" w:hanging="270"/>
              <w:jc w:val="center"/>
              <w:rPr>
                <w:rFonts w:ascii="Arial" w:eastAsia="Times New Roman" w:hAnsi="Arial" w:cs="Arial"/>
                <w:color w:val="000000" w:themeColor="text1"/>
                <w:sz w:val="20"/>
                <w:szCs w:val="20"/>
              </w:rPr>
            </w:pPr>
            <w:r w:rsidRPr="00626778">
              <w:rPr>
                <w:rFonts w:ascii="Arial" w:eastAsia="Times New Roman" w:hAnsi="Arial" w:cs="Arial"/>
                <w:color w:val="000000" w:themeColor="text1"/>
                <w:sz w:val="20"/>
                <w:szCs w:val="20"/>
              </w:rPr>
              <w:t>M-</w:t>
            </w:r>
            <w:proofErr w:type="spellStart"/>
            <w:r w:rsidRPr="00626778">
              <w:rPr>
                <w:rFonts w:ascii="Arial" w:eastAsia="Times New Roman" w:hAnsi="Arial" w:cs="Arial"/>
                <w:color w:val="000000" w:themeColor="text1"/>
                <w:sz w:val="20"/>
                <w:szCs w:val="20"/>
              </w:rPr>
              <w:t>RA</w:t>
            </w:r>
            <w:r w:rsidRPr="00626778">
              <w:rPr>
                <w:rFonts w:ascii="Arial" w:eastAsia="Times New Roman" w:hAnsi="Arial" w:cs="Arial"/>
                <w:color w:val="000000" w:themeColor="text1"/>
                <w:sz w:val="20"/>
                <w:szCs w:val="20"/>
                <w:vertAlign w:val="superscript"/>
              </w:rPr>
              <w:t>b</w:t>
            </w:r>
            <w:proofErr w:type="spellEnd"/>
          </w:p>
        </w:tc>
        <w:tc>
          <w:tcPr>
            <w:tcW w:w="1065" w:type="dxa"/>
            <w:shd w:val="clear" w:color="auto" w:fill="auto"/>
            <w:noWrap/>
            <w:vAlign w:val="bottom"/>
            <w:hideMark/>
          </w:tcPr>
          <w:p w14:paraId="6666FED5" w14:textId="77777777" w:rsidR="002B3797" w:rsidRPr="00626778" w:rsidRDefault="002B3797" w:rsidP="002D1EB0">
            <w:pPr>
              <w:spacing w:after="0" w:line="240" w:lineRule="auto"/>
              <w:rPr>
                <w:rFonts w:ascii="Arial" w:eastAsia="Times New Roman" w:hAnsi="Arial" w:cs="Arial"/>
                <w:color w:val="000000" w:themeColor="text1"/>
                <w:sz w:val="20"/>
                <w:szCs w:val="20"/>
              </w:rPr>
            </w:pPr>
            <w:r w:rsidRPr="00626778">
              <w:rPr>
                <w:rFonts w:ascii="Arial" w:eastAsia="Times New Roman" w:hAnsi="Arial" w:cs="Arial"/>
                <w:color w:val="000000" w:themeColor="text1"/>
                <w:sz w:val="20"/>
                <w:szCs w:val="20"/>
              </w:rPr>
              <w:t>None</w:t>
            </w:r>
          </w:p>
        </w:tc>
      </w:tr>
      <w:tr w:rsidR="002B3797" w:rsidRPr="00331D55" w14:paraId="603B7FDA" w14:textId="77777777" w:rsidTr="002D1EB0">
        <w:trPr>
          <w:trHeight w:val="300"/>
        </w:trPr>
        <w:tc>
          <w:tcPr>
            <w:tcW w:w="1761" w:type="dxa"/>
            <w:shd w:val="clear" w:color="auto" w:fill="auto"/>
            <w:noWrap/>
            <w:vAlign w:val="bottom"/>
            <w:hideMark/>
          </w:tcPr>
          <w:p w14:paraId="15F3C73D"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TAAAA</w:t>
            </w:r>
            <w:r w:rsidRPr="00331D55">
              <w:rPr>
                <w:rFonts w:ascii="Arial" w:eastAsia="Times New Roman" w:hAnsi="Arial" w:cs="Arial"/>
                <w:color w:val="FF0000"/>
                <w:sz w:val="20"/>
                <w:szCs w:val="20"/>
              </w:rPr>
              <w:t>C</w:t>
            </w:r>
            <w:r w:rsidRPr="00331D55">
              <w:rPr>
                <w:rFonts w:ascii="Arial" w:eastAsia="Times New Roman" w:hAnsi="Arial" w:cs="Arial"/>
                <w:color w:val="000000"/>
                <w:sz w:val="20"/>
                <w:szCs w:val="20"/>
              </w:rPr>
              <w:t>CATAA</w:t>
            </w:r>
          </w:p>
        </w:tc>
        <w:tc>
          <w:tcPr>
            <w:tcW w:w="960" w:type="dxa"/>
            <w:shd w:val="clear" w:color="auto" w:fill="auto"/>
            <w:noWrap/>
            <w:vAlign w:val="bottom"/>
            <w:hideMark/>
          </w:tcPr>
          <w:p w14:paraId="442F2123"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C</w:t>
            </w:r>
          </w:p>
        </w:tc>
        <w:tc>
          <w:tcPr>
            <w:tcW w:w="1005" w:type="dxa"/>
            <w:shd w:val="clear" w:color="auto" w:fill="auto"/>
            <w:noWrap/>
            <w:vAlign w:val="bottom"/>
            <w:hideMark/>
          </w:tcPr>
          <w:p w14:paraId="5F171B79"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861</w:t>
            </w:r>
          </w:p>
        </w:tc>
        <w:tc>
          <w:tcPr>
            <w:tcW w:w="4745" w:type="dxa"/>
            <w:vMerge w:val="restart"/>
            <w:shd w:val="clear" w:color="auto" w:fill="auto"/>
            <w:noWrap/>
            <w:vAlign w:val="center"/>
            <w:hideMark/>
          </w:tcPr>
          <w:p w14:paraId="1485D00B" w14:textId="77777777" w:rsidR="002B3797" w:rsidRPr="00626778" w:rsidRDefault="002B3797" w:rsidP="002D1EB0">
            <w:pPr>
              <w:pStyle w:val="ListParagraph"/>
              <w:spacing w:before="100" w:beforeAutospacing="1" w:after="100" w:afterAutospacing="1" w:line="240" w:lineRule="auto"/>
              <w:ind w:left="230"/>
              <w:jc w:val="center"/>
              <w:rPr>
                <w:rFonts w:ascii="Arial" w:eastAsia="Times New Roman" w:hAnsi="Arial" w:cs="Arial"/>
                <w:color w:val="000000" w:themeColor="text1"/>
                <w:sz w:val="20"/>
                <w:szCs w:val="20"/>
              </w:rPr>
            </w:pPr>
            <w:r w:rsidRPr="00626778">
              <w:rPr>
                <w:rFonts w:ascii="Arial" w:eastAsia="Times New Roman" w:hAnsi="Arial" w:cs="Arial"/>
                <w:color w:val="000000" w:themeColor="text1"/>
                <w:sz w:val="20"/>
                <w:szCs w:val="20"/>
              </w:rPr>
              <w:t>(-) strand G wobble pairing with U</w:t>
            </w:r>
          </w:p>
          <w:p w14:paraId="6C8AFCBA" w14:textId="77777777" w:rsidR="002B3797" w:rsidRPr="00626778" w:rsidRDefault="002B3797" w:rsidP="002D1EB0">
            <w:pPr>
              <w:pStyle w:val="ListParagraph"/>
              <w:spacing w:after="0" w:line="240" w:lineRule="auto"/>
              <w:ind w:left="226"/>
              <w:jc w:val="center"/>
              <w:rPr>
                <w:rFonts w:ascii="Arial" w:eastAsia="Times New Roman" w:hAnsi="Arial" w:cs="Arial"/>
                <w:color w:val="000000" w:themeColor="text1"/>
                <w:sz w:val="20"/>
                <w:szCs w:val="20"/>
              </w:rPr>
            </w:pPr>
          </w:p>
        </w:tc>
        <w:tc>
          <w:tcPr>
            <w:tcW w:w="1065" w:type="dxa"/>
            <w:shd w:val="clear" w:color="auto" w:fill="auto"/>
            <w:noWrap/>
            <w:vAlign w:val="bottom"/>
            <w:hideMark/>
          </w:tcPr>
          <w:p w14:paraId="2B0E5765" w14:textId="77777777" w:rsidR="002B3797" w:rsidRPr="00626778" w:rsidRDefault="002B3797" w:rsidP="002D1EB0">
            <w:pPr>
              <w:spacing w:after="0" w:line="240" w:lineRule="auto"/>
              <w:rPr>
                <w:rFonts w:ascii="Arial" w:eastAsia="Times New Roman" w:hAnsi="Arial" w:cs="Arial"/>
                <w:color w:val="000000" w:themeColor="text1"/>
                <w:sz w:val="20"/>
                <w:szCs w:val="20"/>
              </w:rPr>
            </w:pPr>
            <w:r w:rsidRPr="00626778">
              <w:rPr>
                <w:rFonts w:ascii="Arial" w:eastAsia="Times New Roman" w:hAnsi="Arial" w:cs="Arial"/>
                <w:color w:val="000000" w:themeColor="text1"/>
                <w:sz w:val="20"/>
                <w:szCs w:val="20"/>
              </w:rPr>
              <w:t>I283T</w:t>
            </w:r>
          </w:p>
        </w:tc>
      </w:tr>
      <w:tr w:rsidR="002B3797" w:rsidRPr="00331D55" w14:paraId="28D103AA" w14:textId="77777777" w:rsidTr="002D1EB0">
        <w:trPr>
          <w:trHeight w:val="300"/>
        </w:trPr>
        <w:tc>
          <w:tcPr>
            <w:tcW w:w="1761" w:type="dxa"/>
            <w:shd w:val="clear" w:color="auto" w:fill="auto"/>
            <w:noWrap/>
            <w:vAlign w:val="bottom"/>
            <w:hideMark/>
          </w:tcPr>
          <w:p w14:paraId="65A4B6F1"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GAGCA</w:t>
            </w:r>
            <w:r w:rsidRPr="00331D55">
              <w:rPr>
                <w:rFonts w:ascii="Arial" w:eastAsia="Times New Roman" w:hAnsi="Arial" w:cs="Arial"/>
                <w:color w:val="FF0000"/>
                <w:sz w:val="20"/>
                <w:szCs w:val="20"/>
              </w:rPr>
              <w:t>C</w:t>
            </w:r>
            <w:r w:rsidRPr="00331D55">
              <w:rPr>
                <w:rFonts w:ascii="Arial" w:eastAsia="Times New Roman" w:hAnsi="Arial" w:cs="Arial"/>
                <w:color w:val="000000"/>
                <w:sz w:val="20"/>
                <w:szCs w:val="20"/>
              </w:rPr>
              <w:t>TTTAT</w:t>
            </w:r>
          </w:p>
        </w:tc>
        <w:tc>
          <w:tcPr>
            <w:tcW w:w="960" w:type="dxa"/>
            <w:shd w:val="clear" w:color="auto" w:fill="auto"/>
            <w:noWrap/>
            <w:vAlign w:val="bottom"/>
            <w:hideMark/>
          </w:tcPr>
          <w:p w14:paraId="7B0B3934"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C</w:t>
            </w:r>
          </w:p>
        </w:tc>
        <w:tc>
          <w:tcPr>
            <w:tcW w:w="1005" w:type="dxa"/>
            <w:shd w:val="clear" w:color="auto" w:fill="auto"/>
            <w:noWrap/>
            <w:vAlign w:val="bottom"/>
            <w:hideMark/>
          </w:tcPr>
          <w:p w14:paraId="789E712E"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957</w:t>
            </w:r>
          </w:p>
        </w:tc>
        <w:tc>
          <w:tcPr>
            <w:tcW w:w="4745" w:type="dxa"/>
            <w:vMerge/>
            <w:shd w:val="clear" w:color="auto" w:fill="auto"/>
            <w:noWrap/>
            <w:vAlign w:val="bottom"/>
            <w:hideMark/>
          </w:tcPr>
          <w:p w14:paraId="7168E420" w14:textId="77777777" w:rsidR="002B3797" w:rsidRPr="00626778" w:rsidRDefault="002B3797" w:rsidP="002B3797">
            <w:pPr>
              <w:pStyle w:val="ListParagraph"/>
              <w:numPr>
                <w:ilvl w:val="0"/>
                <w:numId w:val="18"/>
              </w:numPr>
              <w:spacing w:after="0" w:line="240" w:lineRule="auto"/>
              <w:ind w:left="226" w:hanging="180"/>
              <w:jc w:val="center"/>
              <w:rPr>
                <w:rFonts w:ascii="Arial" w:eastAsia="Times New Roman" w:hAnsi="Arial" w:cs="Arial"/>
                <w:color w:val="000000" w:themeColor="text1"/>
                <w:sz w:val="20"/>
                <w:szCs w:val="20"/>
              </w:rPr>
            </w:pPr>
          </w:p>
        </w:tc>
        <w:tc>
          <w:tcPr>
            <w:tcW w:w="1065" w:type="dxa"/>
            <w:shd w:val="clear" w:color="auto" w:fill="auto"/>
            <w:noWrap/>
            <w:vAlign w:val="bottom"/>
            <w:hideMark/>
          </w:tcPr>
          <w:p w14:paraId="6004878D" w14:textId="77777777" w:rsidR="002B3797" w:rsidRPr="00626778" w:rsidRDefault="002B3797" w:rsidP="002D1EB0">
            <w:pPr>
              <w:spacing w:after="0" w:line="240" w:lineRule="auto"/>
              <w:rPr>
                <w:rFonts w:ascii="Arial" w:eastAsia="Times New Roman" w:hAnsi="Arial" w:cs="Arial"/>
                <w:color w:val="000000" w:themeColor="text1"/>
                <w:sz w:val="20"/>
                <w:szCs w:val="20"/>
              </w:rPr>
            </w:pPr>
            <w:r w:rsidRPr="00626778">
              <w:rPr>
                <w:rFonts w:ascii="Arial" w:eastAsia="Times New Roman" w:hAnsi="Arial" w:cs="Arial"/>
                <w:color w:val="000000" w:themeColor="text1"/>
                <w:sz w:val="20"/>
                <w:szCs w:val="20"/>
              </w:rPr>
              <w:t>None</w:t>
            </w:r>
          </w:p>
        </w:tc>
      </w:tr>
      <w:tr w:rsidR="002B3797" w:rsidRPr="00331D55" w14:paraId="042DEB13" w14:textId="77777777" w:rsidTr="002D1EB0">
        <w:trPr>
          <w:trHeight w:val="300"/>
        </w:trPr>
        <w:tc>
          <w:tcPr>
            <w:tcW w:w="1761" w:type="dxa"/>
            <w:shd w:val="clear" w:color="auto" w:fill="auto"/>
            <w:noWrap/>
            <w:vAlign w:val="bottom"/>
            <w:hideMark/>
          </w:tcPr>
          <w:p w14:paraId="7586699F"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AAGCA</w:t>
            </w:r>
            <w:r w:rsidRPr="00331D55">
              <w:rPr>
                <w:rFonts w:ascii="Arial" w:eastAsia="Times New Roman" w:hAnsi="Arial" w:cs="Arial"/>
                <w:color w:val="FF0000"/>
                <w:sz w:val="20"/>
                <w:szCs w:val="20"/>
              </w:rPr>
              <w:t>C</w:t>
            </w:r>
            <w:r w:rsidRPr="00331D55">
              <w:rPr>
                <w:rFonts w:ascii="Arial" w:eastAsia="Times New Roman" w:hAnsi="Arial" w:cs="Arial"/>
                <w:color w:val="000000"/>
                <w:sz w:val="20"/>
                <w:szCs w:val="20"/>
              </w:rPr>
              <w:t>TCCTC</w:t>
            </w:r>
          </w:p>
        </w:tc>
        <w:tc>
          <w:tcPr>
            <w:tcW w:w="960" w:type="dxa"/>
            <w:shd w:val="clear" w:color="auto" w:fill="auto"/>
            <w:noWrap/>
            <w:vAlign w:val="bottom"/>
            <w:hideMark/>
          </w:tcPr>
          <w:p w14:paraId="408EE2EF"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C</w:t>
            </w:r>
          </w:p>
        </w:tc>
        <w:tc>
          <w:tcPr>
            <w:tcW w:w="1005" w:type="dxa"/>
            <w:shd w:val="clear" w:color="auto" w:fill="auto"/>
            <w:noWrap/>
            <w:vAlign w:val="bottom"/>
            <w:hideMark/>
          </w:tcPr>
          <w:p w14:paraId="44A4D380"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1127</w:t>
            </w:r>
          </w:p>
        </w:tc>
        <w:tc>
          <w:tcPr>
            <w:tcW w:w="4745" w:type="dxa"/>
            <w:vMerge/>
            <w:shd w:val="clear" w:color="auto" w:fill="auto"/>
            <w:noWrap/>
            <w:vAlign w:val="bottom"/>
            <w:hideMark/>
          </w:tcPr>
          <w:p w14:paraId="0252A5D4" w14:textId="77777777" w:rsidR="002B3797" w:rsidRPr="00331D55" w:rsidRDefault="002B3797" w:rsidP="002B3797">
            <w:pPr>
              <w:pStyle w:val="ListParagraph"/>
              <w:numPr>
                <w:ilvl w:val="0"/>
                <w:numId w:val="18"/>
              </w:numPr>
              <w:spacing w:after="0" w:line="240" w:lineRule="auto"/>
              <w:ind w:left="226" w:hanging="180"/>
              <w:jc w:val="center"/>
              <w:rPr>
                <w:rFonts w:ascii="Arial" w:eastAsia="Times New Roman" w:hAnsi="Arial" w:cs="Arial"/>
                <w:color w:val="000000"/>
                <w:sz w:val="20"/>
                <w:szCs w:val="20"/>
              </w:rPr>
            </w:pPr>
          </w:p>
        </w:tc>
        <w:tc>
          <w:tcPr>
            <w:tcW w:w="1065" w:type="dxa"/>
            <w:shd w:val="clear" w:color="auto" w:fill="auto"/>
            <w:noWrap/>
            <w:vAlign w:val="bottom"/>
            <w:hideMark/>
          </w:tcPr>
          <w:p w14:paraId="37B05EB4"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E381G</w:t>
            </w:r>
          </w:p>
        </w:tc>
      </w:tr>
      <w:tr w:rsidR="002B3797" w:rsidRPr="00331D55" w14:paraId="735E4509" w14:textId="77777777" w:rsidTr="002D1EB0">
        <w:trPr>
          <w:trHeight w:val="300"/>
        </w:trPr>
        <w:tc>
          <w:tcPr>
            <w:tcW w:w="1761" w:type="dxa"/>
            <w:shd w:val="clear" w:color="auto" w:fill="auto"/>
            <w:noWrap/>
            <w:vAlign w:val="bottom"/>
            <w:hideMark/>
          </w:tcPr>
          <w:p w14:paraId="709FED8C"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AATTA</w:t>
            </w:r>
            <w:r w:rsidRPr="00331D55">
              <w:rPr>
                <w:rFonts w:ascii="Arial" w:eastAsia="Times New Roman" w:hAnsi="Arial" w:cs="Arial"/>
                <w:color w:val="FF0000"/>
                <w:sz w:val="20"/>
                <w:szCs w:val="20"/>
              </w:rPr>
              <w:t>A</w:t>
            </w:r>
            <w:r w:rsidRPr="00331D55">
              <w:rPr>
                <w:rFonts w:ascii="Arial" w:eastAsia="Times New Roman" w:hAnsi="Arial" w:cs="Arial"/>
                <w:color w:val="000000"/>
                <w:sz w:val="20"/>
                <w:szCs w:val="20"/>
              </w:rPr>
              <w:t>ATGTT</w:t>
            </w:r>
          </w:p>
        </w:tc>
        <w:tc>
          <w:tcPr>
            <w:tcW w:w="960" w:type="dxa"/>
            <w:shd w:val="clear" w:color="auto" w:fill="auto"/>
            <w:noWrap/>
            <w:vAlign w:val="bottom"/>
            <w:hideMark/>
          </w:tcPr>
          <w:p w14:paraId="42691629"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G--&gt;</w:t>
            </w:r>
            <w:r w:rsidRPr="00331D55">
              <w:rPr>
                <w:rFonts w:ascii="Arial" w:eastAsia="Times New Roman" w:hAnsi="Arial" w:cs="Arial"/>
                <w:color w:val="FF0000"/>
                <w:sz w:val="20"/>
                <w:szCs w:val="20"/>
              </w:rPr>
              <w:t>A</w:t>
            </w:r>
          </w:p>
        </w:tc>
        <w:tc>
          <w:tcPr>
            <w:tcW w:w="1005" w:type="dxa"/>
            <w:shd w:val="clear" w:color="auto" w:fill="auto"/>
            <w:noWrap/>
            <w:vAlign w:val="bottom"/>
            <w:hideMark/>
          </w:tcPr>
          <w:p w14:paraId="5483F7F0"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1327</w:t>
            </w:r>
          </w:p>
        </w:tc>
        <w:tc>
          <w:tcPr>
            <w:tcW w:w="4745" w:type="dxa"/>
            <w:shd w:val="clear" w:color="auto" w:fill="auto"/>
            <w:noWrap/>
            <w:vAlign w:val="bottom"/>
            <w:hideMark/>
          </w:tcPr>
          <w:p w14:paraId="65CB923E" w14:textId="77777777" w:rsidR="002B3797" w:rsidRPr="00331D55" w:rsidRDefault="002B3797" w:rsidP="002B3797">
            <w:pPr>
              <w:pStyle w:val="ListParagraph"/>
              <w:numPr>
                <w:ilvl w:val="0"/>
                <w:numId w:val="19"/>
              </w:numPr>
              <w:spacing w:after="0" w:line="240" w:lineRule="auto"/>
              <w:ind w:left="226" w:hanging="180"/>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strand U wobble pairing with G</w:t>
            </w:r>
          </w:p>
          <w:p w14:paraId="4DB64F7B" w14:textId="77777777" w:rsidR="002B3797" w:rsidRPr="00331D55" w:rsidRDefault="002B3797" w:rsidP="002B3797">
            <w:pPr>
              <w:pStyle w:val="ListParagraph"/>
              <w:numPr>
                <w:ilvl w:val="0"/>
                <w:numId w:val="19"/>
              </w:numPr>
              <w:spacing w:after="0" w:line="240" w:lineRule="auto"/>
              <w:ind w:left="226" w:hanging="180"/>
              <w:jc w:val="center"/>
              <w:rPr>
                <w:rFonts w:ascii="Arial" w:eastAsia="Times New Roman" w:hAnsi="Arial" w:cs="Arial"/>
                <w:color w:val="000000"/>
                <w:sz w:val="20"/>
                <w:szCs w:val="20"/>
              </w:rPr>
            </w:pPr>
            <w:r w:rsidRPr="00331D55">
              <w:rPr>
                <w:rFonts w:ascii="Arial" w:eastAsia="Times New Roman" w:hAnsi="Arial" w:cs="Arial"/>
                <w:sz w:val="20"/>
                <w:szCs w:val="20"/>
              </w:rPr>
              <w:t>A</w:t>
            </w:r>
            <w:r>
              <w:rPr>
                <w:rFonts w:ascii="Arial" w:eastAsia="Times New Roman" w:hAnsi="Arial" w:cs="Arial"/>
                <w:sz w:val="20"/>
                <w:szCs w:val="20"/>
              </w:rPr>
              <w:t xml:space="preserve">3A </w:t>
            </w:r>
            <w:r w:rsidRPr="00331D55">
              <w:rPr>
                <w:rFonts w:ascii="Arial" w:eastAsia="Times New Roman" w:hAnsi="Arial" w:cs="Arial"/>
                <w:sz w:val="20"/>
                <w:szCs w:val="20"/>
              </w:rPr>
              <w:t>cytosine deamination</w:t>
            </w:r>
          </w:p>
          <w:p w14:paraId="6613FE4B" w14:textId="77777777" w:rsidR="002B3797" w:rsidRPr="00331D55" w:rsidRDefault="002B3797" w:rsidP="002D1EB0">
            <w:pPr>
              <w:pStyle w:val="ListParagraph"/>
              <w:spacing w:after="0" w:line="240" w:lineRule="auto"/>
              <w:ind w:left="406"/>
              <w:jc w:val="center"/>
              <w:rPr>
                <w:rFonts w:ascii="Arial" w:eastAsia="Times New Roman" w:hAnsi="Arial" w:cs="Arial"/>
                <w:color w:val="000000"/>
                <w:sz w:val="20"/>
                <w:szCs w:val="20"/>
              </w:rPr>
            </w:pPr>
          </w:p>
        </w:tc>
        <w:tc>
          <w:tcPr>
            <w:tcW w:w="1065" w:type="dxa"/>
            <w:shd w:val="clear" w:color="auto" w:fill="auto"/>
            <w:noWrap/>
            <w:vAlign w:val="bottom"/>
            <w:hideMark/>
          </w:tcPr>
          <w:p w14:paraId="280F7091"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R444K</w:t>
            </w:r>
          </w:p>
        </w:tc>
      </w:tr>
      <w:tr w:rsidR="002B3797" w:rsidRPr="00331D55" w14:paraId="7326EAAE" w14:textId="77777777" w:rsidTr="002D1EB0">
        <w:trPr>
          <w:trHeight w:val="360"/>
        </w:trPr>
        <w:tc>
          <w:tcPr>
            <w:tcW w:w="1761" w:type="dxa"/>
            <w:shd w:val="clear" w:color="auto" w:fill="auto"/>
            <w:noWrap/>
            <w:vAlign w:val="bottom"/>
            <w:hideMark/>
          </w:tcPr>
          <w:p w14:paraId="028B6CB9"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TGGCA</w:t>
            </w:r>
            <w:r w:rsidRPr="00331D55">
              <w:rPr>
                <w:rFonts w:ascii="Arial" w:eastAsia="Times New Roman" w:hAnsi="Arial" w:cs="Arial"/>
                <w:color w:val="FF0000"/>
                <w:sz w:val="20"/>
                <w:szCs w:val="20"/>
              </w:rPr>
              <w:t>A</w:t>
            </w:r>
            <w:r w:rsidRPr="00331D55">
              <w:rPr>
                <w:rFonts w:ascii="Arial" w:eastAsia="Times New Roman" w:hAnsi="Arial" w:cs="Arial"/>
                <w:color w:val="000000"/>
                <w:sz w:val="20"/>
                <w:szCs w:val="20"/>
              </w:rPr>
              <w:t>GAAGT</w:t>
            </w:r>
          </w:p>
        </w:tc>
        <w:tc>
          <w:tcPr>
            <w:tcW w:w="960" w:type="dxa"/>
            <w:shd w:val="clear" w:color="auto" w:fill="auto"/>
            <w:noWrap/>
            <w:vAlign w:val="bottom"/>
            <w:hideMark/>
          </w:tcPr>
          <w:p w14:paraId="39D6B1D3"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G--&gt;</w:t>
            </w:r>
            <w:r w:rsidRPr="00331D55">
              <w:rPr>
                <w:rFonts w:ascii="Arial" w:eastAsia="Times New Roman" w:hAnsi="Arial" w:cs="Arial"/>
                <w:color w:val="FF0000"/>
                <w:sz w:val="20"/>
                <w:szCs w:val="20"/>
              </w:rPr>
              <w:t>A</w:t>
            </w:r>
          </w:p>
        </w:tc>
        <w:tc>
          <w:tcPr>
            <w:tcW w:w="1005" w:type="dxa"/>
            <w:shd w:val="clear" w:color="auto" w:fill="auto"/>
            <w:noWrap/>
            <w:vAlign w:val="bottom"/>
            <w:hideMark/>
          </w:tcPr>
          <w:p w14:paraId="7C70C378"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1280</w:t>
            </w:r>
          </w:p>
        </w:tc>
        <w:tc>
          <w:tcPr>
            <w:tcW w:w="4745" w:type="dxa"/>
            <w:shd w:val="clear" w:color="auto" w:fill="auto"/>
            <w:noWrap/>
            <w:vAlign w:val="bottom"/>
            <w:hideMark/>
          </w:tcPr>
          <w:p w14:paraId="0D07BEF2" w14:textId="77777777" w:rsidR="002B3797" w:rsidRPr="00626778" w:rsidRDefault="002B3797" w:rsidP="002B3797">
            <w:pPr>
              <w:pStyle w:val="ListParagraph"/>
              <w:numPr>
                <w:ilvl w:val="0"/>
                <w:numId w:val="20"/>
              </w:numPr>
              <w:spacing w:after="0" w:line="240" w:lineRule="auto"/>
              <w:ind w:left="226" w:hanging="180"/>
              <w:jc w:val="center"/>
              <w:rPr>
                <w:rFonts w:ascii="Arial" w:eastAsia="Times New Roman" w:hAnsi="Arial" w:cs="Arial"/>
                <w:color w:val="000000" w:themeColor="text1"/>
                <w:sz w:val="20"/>
                <w:szCs w:val="20"/>
              </w:rPr>
            </w:pPr>
            <w:r w:rsidRPr="00626778">
              <w:rPr>
                <w:rFonts w:ascii="Arial" w:eastAsia="Times New Roman" w:hAnsi="Arial" w:cs="Arial"/>
                <w:color w:val="000000" w:themeColor="text1"/>
                <w:sz w:val="20"/>
                <w:szCs w:val="20"/>
              </w:rPr>
              <w:t>(-) strand U wobble pairing with G</w:t>
            </w:r>
            <w:r>
              <w:rPr>
                <w:rFonts w:ascii="Arial" w:eastAsia="Times New Roman" w:hAnsi="Arial" w:cs="Arial"/>
                <w:color w:val="000000" w:themeColor="text1"/>
                <w:sz w:val="20"/>
                <w:szCs w:val="20"/>
              </w:rPr>
              <w:t>, or</w:t>
            </w:r>
          </w:p>
          <w:p w14:paraId="7D34F033" w14:textId="77777777" w:rsidR="002B3797" w:rsidRPr="00626778" w:rsidRDefault="002B3797" w:rsidP="002B3797">
            <w:pPr>
              <w:pStyle w:val="ListParagraph"/>
              <w:numPr>
                <w:ilvl w:val="0"/>
                <w:numId w:val="20"/>
              </w:numPr>
              <w:spacing w:after="0" w:line="240" w:lineRule="auto"/>
              <w:ind w:left="226" w:hanging="180"/>
              <w:jc w:val="center"/>
              <w:rPr>
                <w:rFonts w:ascii="Arial" w:eastAsia="Times New Roman" w:hAnsi="Arial" w:cs="Arial"/>
                <w:color w:val="000000" w:themeColor="text1"/>
                <w:sz w:val="20"/>
                <w:szCs w:val="20"/>
              </w:rPr>
            </w:pPr>
            <w:r w:rsidRPr="00626778">
              <w:rPr>
                <w:rFonts w:ascii="Arial" w:eastAsia="Times New Roman" w:hAnsi="Arial" w:cs="Arial"/>
                <w:color w:val="000000" w:themeColor="text1"/>
                <w:sz w:val="20"/>
                <w:szCs w:val="20"/>
              </w:rPr>
              <w:t>A3A cytosine deamination</w:t>
            </w:r>
            <w:r>
              <w:rPr>
                <w:rFonts w:ascii="Arial" w:eastAsia="Times New Roman" w:hAnsi="Arial" w:cs="Arial"/>
                <w:color w:val="000000" w:themeColor="text1"/>
                <w:sz w:val="20"/>
                <w:szCs w:val="20"/>
              </w:rPr>
              <w:t>, or</w:t>
            </w:r>
          </w:p>
          <w:p w14:paraId="72EFCDC2" w14:textId="77777777" w:rsidR="002B3797" w:rsidRPr="00626778" w:rsidRDefault="002B3797" w:rsidP="002B3797">
            <w:pPr>
              <w:pStyle w:val="ListParagraph"/>
              <w:numPr>
                <w:ilvl w:val="0"/>
                <w:numId w:val="20"/>
              </w:numPr>
              <w:spacing w:after="0" w:line="240" w:lineRule="auto"/>
              <w:ind w:left="316" w:hanging="270"/>
              <w:jc w:val="center"/>
              <w:rPr>
                <w:rFonts w:ascii="Arial" w:eastAsia="Times New Roman" w:hAnsi="Arial" w:cs="Arial"/>
                <w:color w:val="000000" w:themeColor="text1"/>
                <w:sz w:val="20"/>
                <w:szCs w:val="20"/>
              </w:rPr>
            </w:pPr>
            <w:r w:rsidRPr="00626778">
              <w:rPr>
                <w:rFonts w:ascii="Arial" w:eastAsia="Times New Roman" w:hAnsi="Arial" w:cs="Arial"/>
                <w:color w:val="000000" w:themeColor="text1"/>
                <w:sz w:val="20"/>
                <w:szCs w:val="20"/>
              </w:rPr>
              <w:t>M-</w:t>
            </w:r>
            <w:proofErr w:type="spellStart"/>
            <w:r w:rsidRPr="00626778">
              <w:rPr>
                <w:rFonts w:ascii="Arial" w:eastAsia="Times New Roman" w:hAnsi="Arial" w:cs="Arial"/>
                <w:color w:val="000000" w:themeColor="text1"/>
                <w:sz w:val="20"/>
                <w:szCs w:val="20"/>
              </w:rPr>
              <w:t>RA</w:t>
            </w:r>
            <w:r w:rsidRPr="00626778">
              <w:rPr>
                <w:rFonts w:ascii="Arial" w:eastAsia="Times New Roman" w:hAnsi="Arial" w:cs="Arial"/>
                <w:color w:val="000000" w:themeColor="text1"/>
                <w:sz w:val="20"/>
                <w:szCs w:val="20"/>
                <w:vertAlign w:val="superscript"/>
              </w:rPr>
              <w:t>b</w:t>
            </w:r>
            <w:proofErr w:type="spellEnd"/>
          </w:p>
        </w:tc>
        <w:tc>
          <w:tcPr>
            <w:tcW w:w="1065" w:type="dxa"/>
            <w:shd w:val="clear" w:color="auto" w:fill="auto"/>
            <w:noWrap/>
            <w:vAlign w:val="bottom"/>
            <w:hideMark/>
          </w:tcPr>
          <w:p w14:paraId="74B587C8" w14:textId="77777777" w:rsidR="002B3797" w:rsidRPr="00626778" w:rsidRDefault="002B3797" w:rsidP="002D1EB0">
            <w:pPr>
              <w:spacing w:after="0" w:line="240" w:lineRule="auto"/>
              <w:rPr>
                <w:rFonts w:ascii="Arial" w:eastAsia="Times New Roman" w:hAnsi="Arial" w:cs="Arial"/>
                <w:color w:val="000000" w:themeColor="text1"/>
                <w:sz w:val="20"/>
                <w:szCs w:val="20"/>
              </w:rPr>
            </w:pPr>
            <w:r w:rsidRPr="00626778">
              <w:rPr>
                <w:rFonts w:ascii="Arial" w:eastAsia="Times New Roman" w:hAnsi="Arial" w:cs="Arial"/>
                <w:color w:val="000000" w:themeColor="text1"/>
                <w:sz w:val="20"/>
                <w:szCs w:val="20"/>
              </w:rPr>
              <w:t>None</w:t>
            </w:r>
          </w:p>
        </w:tc>
      </w:tr>
      <w:tr w:rsidR="002B3797" w:rsidRPr="00331D55" w14:paraId="0F68E2E4" w14:textId="77777777" w:rsidTr="002D1EB0">
        <w:trPr>
          <w:trHeight w:val="300"/>
        </w:trPr>
        <w:tc>
          <w:tcPr>
            <w:tcW w:w="1761" w:type="dxa"/>
            <w:shd w:val="clear" w:color="auto" w:fill="auto"/>
            <w:noWrap/>
            <w:vAlign w:val="bottom"/>
            <w:hideMark/>
          </w:tcPr>
          <w:p w14:paraId="37060C1F"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TAACA</w:t>
            </w:r>
            <w:r w:rsidRPr="00331D55">
              <w:rPr>
                <w:rFonts w:ascii="Arial" w:eastAsia="Times New Roman" w:hAnsi="Arial" w:cs="Arial"/>
                <w:color w:val="FF0000"/>
                <w:sz w:val="20"/>
                <w:szCs w:val="20"/>
              </w:rPr>
              <w:t>T</w:t>
            </w:r>
            <w:r w:rsidRPr="00331D55">
              <w:rPr>
                <w:rFonts w:ascii="Arial" w:eastAsia="Times New Roman" w:hAnsi="Arial" w:cs="Arial"/>
                <w:color w:val="000000"/>
                <w:sz w:val="20"/>
                <w:szCs w:val="20"/>
              </w:rPr>
              <w:t>TGTAG</w:t>
            </w:r>
          </w:p>
        </w:tc>
        <w:tc>
          <w:tcPr>
            <w:tcW w:w="960" w:type="dxa"/>
            <w:shd w:val="clear" w:color="auto" w:fill="auto"/>
            <w:noWrap/>
            <w:vAlign w:val="bottom"/>
            <w:hideMark/>
          </w:tcPr>
          <w:p w14:paraId="7E0BE54A"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C--&gt;</w:t>
            </w:r>
            <w:r w:rsidRPr="00331D55">
              <w:rPr>
                <w:rFonts w:ascii="Arial" w:eastAsia="Times New Roman" w:hAnsi="Arial" w:cs="Arial"/>
                <w:color w:val="FF0000"/>
                <w:sz w:val="20"/>
                <w:szCs w:val="20"/>
              </w:rPr>
              <w:t>T</w:t>
            </w:r>
          </w:p>
        </w:tc>
        <w:tc>
          <w:tcPr>
            <w:tcW w:w="1005" w:type="dxa"/>
            <w:shd w:val="clear" w:color="auto" w:fill="auto"/>
            <w:noWrap/>
            <w:vAlign w:val="bottom"/>
            <w:hideMark/>
          </w:tcPr>
          <w:p w14:paraId="29683488"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1219</w:t>
            </w:r>
          </w:p>
        </w:tc>
        <w:tc>
          <w:tcPr>
            <w:tcW w:w="4745" w:type="dxa"/>
            <w:shd w:val="clear" w:color="auto" w:fill="auto"/>
            <w:noWrap/>
            <w:vAlign w:val="bottom"/>
            <w:hideMark/>
          </w:tcPr>
          <w:p w14:paraId="1DB40792" w14:textId="77777777" w:rsidR="002B3797" w:rsidRPr="00331D55" w:rsidRDefault="002B3797" w:rsidP="002D1EB0">
            <w:pPr>
              <w:pStyle w:val="ListParagraph"/>
              <w:spacing w:after="0" w:line="240" w:lineRule="auto"/>
              <w:ind w:left="226"/>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strand A mispairing with C</w:t>
            </w:r>
          </w:p>
        </w:tc>
        <w:tc>
          <w:tcPr>
            <w:tcW w:w="1065" w:type="dxa"/>
            <w:shd w:val="clear" w:color="auto" w:fill="auto"/>
            <w:noWrap/>
            <w:vAlign w:val="bottom"/>
            <w:hideMark/>
          </w:tcPr>
          <w:p w14:paraId="1E932E6E"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T408I</w:t>
            </w:r>
          </w:p>
        </w:tc>
      </w:tr>
      <w:tr w:rsidR="002B3797" w:rsidRPr="00331D55" w14:paraId="01EAF679" w14:textId="77777777" w:rsidTr="002D1EB0">
        <w:trPr>
          <w:trHeight w:val="300"/>
        </w:trPr>
        <w:tc>
          <w:tcPr>
            <w:tcW w:w="1761" w:type="dxa"/>
            <w:shd w:val="clear" w:color="auto" w:fill="auto"/>
            <w:noWrap/>
            <w:vAlign w:val="bottom"/>
            <w:hideMark/>
          </w:tcPr>
          <w:p w14:paraId="45D50FC2"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AGTTA</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AAAAT</w:t>
            </w:r>
          </w:p>
        </w:tc>
        <w:tc>
          <w:tcPr>
            <w:tcW w:w="960" w:type="dxa"/>
            <w:shd w:val="clear" w:color="auto" w:fill="auto"/>
            <w:noWrap/>
            <w:vAlign w:val="bottom"/>
            <w:hideMark/>
          </w:tcPr>
          <w:p w14:paraId="19CA5188"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G</w:t>
            </w:r>
          </w:p>
        </w:tc>
        <w:tc>
          <w:tcPr>
            <w:tcW w:w="1005" w:type="dxa"/>
            <w:shd w:val="clear" w:color="auto" w:fill="auto"/>
            <w:noWrap/>
            <w:vAlign w:val="bottom"/>
            <w:hideMark/>
          </w:tcPr>
          <w:p w14:paraId="01A68FE6"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1051</w:t>
            </w:r>
          </w:p>
        </w:tc>
        <w:tc>
          <w:tcPr>
            <w:tcW w:w="4745" w:type="dxa"/>
            <w:shd w:val="clear" w:color="auto" w:fill="auto"/>
            <w:noWrap/>
            <w:vAlign w:val="bottom"/>
            <w:hideMark/>
          </w:tcPr>
          <w:p w14:paraId="6DEB1496" w14:textId="77777777" w:rsidR="002B3797" w:rsidRPr="00331D55" w:rsidRDefault="002B3797" w:rsidP="002D1EB0">
            <w:pPr>
              <w:pStyle w:val="ListParagraph"/>
              <w:spacing w:after="0" w:line="240" w:lineRule="auto"/>
              <w:ind w:left="226"/>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 </w:t>
            </w:r>
            <w:r>
              <w:rPr>
                <w:rFonts w:ascii="Arial" w:eastAsia="Times New Roman" w:hAnsi="Arial" w:cs="Arial"/>
                <w:color w:val="000000"/>
                <w:sz w:val="20"/>
                <w:szCs w:val="20"/>
              </w:rPr>
              <w:t xml:space="preserve">strand </w:t>
            </w:r>
            <w:r w:rsidRPr="00331D55">
              <w:rPr>
                <w:rFonts w:ascii="Arial" w:eastAsia="Times New Roman" w:hAnsi="Arial" w:cs="Arial"/>
                <w:color w:val="000000"/>
                <w:sz w:val="20"/>
                <w:szCs w:val="20"/>
              </w:rPr>
              <w:t>C mispairing with U</w:t>
            </w:r>
          </w:p>
        </w:tc>
        <w:tc>
          <w:tcPr>
            <w:tcW w:w="1065" w:type="dxa"/>
            <w:shd w:val="clear" w:color="auto" w:fill="auto"/>
            <w:noWrap/>
            <w:vAlign w:val="bottom"/>
            <w:hideMark/>
          </w:tcPr>
          <w:p w14:paraId="6E81BADF"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I347R</w:t>
            </w:r>
          </w:p>
        </w:tc>
      </w:tr>
      <w:tr w:rsidR="002B3797" w:rsidRPr="00331D55" w14:paraId="7B4F2745" w14:textId="77777777" w:rsidTr="002D1EB0">
        <w:trPr>
          <w:trHeight w:val="300"/>
        </w:trPr>
        <w:tc>
          <w:tcPr>
            <w:tcW w:w="1761" w:type="dxa"/>
            <w:shd w:val="clear" w:color="auto" w:fill="auto"/>
            <w:noWrap/>
            <w:vAlign w:val="bottom"/>
            <w:hideMark/>
          </w:tcPr>
          <w:p w14:paraId="2DFE445E"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GCATT</w:t>
            </w:r>
            <w:r w:rsidRPr="00331D55">
              <w:rPr>
                <w:rFonts w:ascii="Arial" w:eastAsia="Times New Roman" w:hAnsi="Arial" w:cs="Arial"/>
                <w:color w:val="FF0000"/>
                <w:sz w:val="20"/>
                <w:szCs w:val="20"/>
              </w:rPr>
              <w:t>T</w:t>
            </w:r>
            <w:r w:rsidRPr="00331D55">
              <w:rPr>
                <w:rFonts w:ascii="Arial" w:eastAsia="Times New Roman" w:hAnsi="Arial" w:cs="Arial"/>
                <w:color w:val="000000"/>
                <w:sz w:val="20"/>
                <w:szCs w:val="20"/>
              </w:rPr>
              <w:t>TATAC</w:t>
            </w:r>
          </w:p>
        </w:tc>
        <w:tc>
          <w:tcPr>
            <w:tcW w:w="960" w:type="dxa"/>
            <w:shd w:val="clear" w:color="auto" w:fill="auto"/>
            <w:noWrap/>
            <w:vAlign w:val="bottom"/>
            <w:hideMark/>
          </w:tcPr>
          <w:p w14:paraId="0E919DC6" w14:textId="77777777" w:rsidR="002B3797" w:rsidRPr="00331D55" w:rsidRDefault="002B3797" w:rsidP="002D1EB0">
            <w:pPr>
              <w:spacing w:after="0" w:line="240" w:lineRule="auto"/>
              <w:jc w:val="center"/>
              <w:rPr>
                <w:rFonts w:ascii="Arial" w:eastAsia="Times New Roman" w:hAnsi="Arial" w:cs="Arial"/>
                <w:color w:val="000000"/>
                <w:sz w:val="20"/>
                <w:szCs w:val="20"/>
              </w:rPr>
            </w:pPr>
            <w:r w:rsidRPr="00331D55">
              <w:rPr>
                <w:rFonts w:ascii="Arial" w:eastAsia="Times New Roman" w:hAnsi="Arial" w:cs="Arial"/>
                <w:color w:val="000000"/>
                <w:sz w:val="20"/>
                <w:szCs w:val="20"/>
              </w:rPr>
              <w:t>G--&gt;</w:t>
            </w:r>
            <w:r w:rsidRPr="00331D55">
              <w:rPr>
                <w:rFonts w:ascii="Arial" w:eastAsia="Times New Roman" w:hAnsi="Arial" w:cs="Arial"/>
                <w:color w:val="FF0000"/>
                <w:sz w:val="20"/>
                <w:szCs w:val="20"/>
              </w:rPr>
              <w:t>T</w:t>
            </w:r>
          </w:p>
        </w:tc>
        <w:tc>
          <w:tcPr>
            <w:tcW w:w="1005" w:type="dxa"/>
            <w:shd w:val="clear" w:color="auto" w:fill="auto"/>
            <w:noWrap/>
            <w:vAlign w:val="bottom"/>
            <w:hideMark/>
          </w:tcPr>
          <w:p w14:paraId="035E7453"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959</w:t>
            </w:r>
          </w:p>
        </w:tc>
        <w:tc>
          <w:tcPr>
            <w:tcW w:w="4745" w:type="dxa"/>
            <w:shd w:val="clear" w:color="auto" w:fill="auto"/>
            <w:noWrap/>
            <w:vAlign w:val="bottom"/>
            <w:hideMark/>
          </w:tcPr>
          <w:p w14:paraId="59A13AE4" w14:textId="77777777" w:rsidR="002B3797" w:rsidRPr="00331D55" w:rsidRDefault="002B3797" w:rsidP="002D1EB0">
            <w:pPr>
              <w:pStyle w:val="ListParagraph"/>
              <w:spacing w:after="0" w:line="240" w:lineRule="auto"/>
              <w:ind w:left="226"/>
              <w:jc w:val="center"/>
              <w:rPr>
                <w:rFonts w:ascii="Arial" w:eastAsia="Times New Roman" w:hAnsi="Arial" w:cs="Arial"/>
                <w:color w:val="000000"/>
                <w:sz w:val="20"/>
                <w:szCs w:val="20"/>
              </w:rPr>
            </w:pPr>
            <w:r w:rsidRPr="00331D55">
              <w:rPr>
                <w:rFonts w:ascii="Arial" w:eastAsia="Times New Roman" w:hAnsi="Arial" w:cs="Arial"/>
                <w:color w:val="000000"/>
                <w:sz w:val="20"/>
                <w:szCs w:val="20"/>
              </w:rPr>
              <w:t xml:space="preserve">(-) </w:t>
            </w:r>
            <w:r>
              <w:rPr>
                <w:rFonts w:ascii="Arial" w:eastAsia="Times New Roman" w:hAnsi="Arial" w:cs="Arial"/>
                <w:color w:val="000000"/>
                <w:sz w:val="20"/>
                <w:szCs w:val="20"/>
              </w:rPr>
              <w:t xml:space="preserve">strand </w:t>
            </w:r>
            <w:r w:rsidRPr="00331D55">
              <w:rPr>
                <w:rFonts w:ascii="Arial" w:eastAsia="Times New Roman" w:hAnsi="Arial" w:cs="Arial"/>
                <w:color w:val="000000"/>
                <w:sz w:val="20"/>
                <w:szCs w:val="20"/>
              </w:rPr>
              <w:t>A mispairing with G</w:t>
            </w:r>
          </w:p>
          <w:p w14:paraId="195D1326" w14:textId="77777777" w:rsidR="002B3797" w:rsidRPr="00331D55" w:rsidRDefault="002B3797" w:rsidP="002D1EB0">
            <w:pPr>
              <w:spacing w:after="0" w:line="240" w:lineRule="auto"/>
              <w:jc w:val="center"/>
              <w:rPr>
                <w:rFonts w:ascii="Arial" w:eastAsia="Times New Roman" w:hAnsi="Arial" w:cs="Arial"/>
                <w:color w:val="000000"/>
                <w:sz w:val="20"/>
                <w:szCs w:val="20"/>
              </w:rPr>
            </w:pPr>
          </w:p>
        </w:tc>
        <w:tc>
          <w:tcPr>
            <w:tcW w:w="1065" w:type="dxa"/>
            <w:shd w:val="clear" w:color="auto" w:fill="auto"/>
            <w:noWrap/>
            <w:vAlign w:val="bottom"/>
            <w:hideMark/>
          </w:tcPr>
          <w:p w14:paraId="22B455E0" w14:textId="77777777" w:rsidR="002B3797" w:rsidRPr="00331D55" w:rsidRDefault="002B3797" w:rsidP="002D1EB0">
            <w:pPr>
              <w:spacing w:after="0" w:line="240" w:lineRule="auto"/>
              <w:rPr>
                <w:rFonts w:ascii="Arial" w:eastAsia="Times New Roman" w:hAnsi="Arial" w:cs="Arial"/>
                <w:color w:val="FF0000"/>
                <w:sz w:val="20"/>
                <w:szCs w:val="20"/>
              </w:rPr>
            </w:pPr>
            <w:r w:rsidRPr="00626778">
              <w:rPr>
                <w:rFonts w:ascii="Arial" w:eastAsia="Times New Roman" w:hAnsi="Arial" w:cs="Arial"/>
                <w:color w:val="000000" w:themeColor="text1"/>
                <w:sz w:val="20"/>
                <w:szCs w:val="20"/>
              </w:rPr>
              <w:t>None</w:t>
            </w:r>
          </w:p>
        </w:tc>
      </w:tr>
    </w:tbl>
    <w:p w14:paraId="124460CB" w14:textId="64420165" w:rsidR="00AD2351" w:rsidRPr="00331D55" w:rsidRDefault="002B3797" w:rsidP="002B3797">
      <w:pPr>
        <w:jc w:val="both"/>
        <w:rPr>
          <w:rFonts w:ascii="Arial" w:hAnsi="Arial" w:cs="Arial"/>
          <w:sz w:val="20"/>
          <w:szCs w:val="20"/>
        </w:rPr>
      </w:pPr>
      <w:r w:rsidRPr="00331D55">
        <w:rPr>
          <w:rFonts w:ascii="Arial" w:hAnsi="Arial" w:cs="Arial"/>
          <w:sz w:val="20"/>
          <w:szCs w:val="20"/>
          <w:vertAlign w:val="superscript"/>
        </w:rPr>
        <w:t xml:space="preserve"> </w:t>
      </w:r>
      <w:proofErr w:type="spellStart"/>
      <w:r w:rsidRPr="00331D55">
        <w:rPr>
          <w:rFonts w:ascii="Arial" w:hAnsi="Arial" w:cs="Arial"/>
          <w:sz w:val="20"/>
          <w:szCs w:val="20"/>
          <w:vertAlign w:val="superscript"/>
        </w:rPr>
        <w:t>a</w:t>
      </w:r>
      <w:r w:rsidRPr="00331D55">
        <w:rPr>
          <w:rFonts w:ascii="Arial" w:hAnsi="Arial" w:cs="Arial"/>
          <w:sz w:val="20"/>
          <w:szCs w:val="20"/>
        </w:rPr>
        <w:t>Mutational</w:t>
      </w:r>
      <w:proofErr w:type="spellEnd"/>
      <w:r w:rsidRPr="00331D55">
        <w:rPr>
          <w:rFonts w:ascii="Arial" w:hAnsi="Arial" w:cs="Arial"/>
          <w:sz w:val="20"/>
          <w:szCs w:val="20"/>
        </w:rPr>
        <w:t xml:space="preserve"> events leading to base pair mismatches during (+) strand synthesis are not considered because no mismatches were ever detected in the sequencing studies. Mismatches occurring during (-) strand synthesis are more consistent with the absence of </w:t>
      </w:r>
      <w:r>
        <w:rPr>
          <w:rFonts w:ascii="Arial" w:hAnsi="Arial" w:cs="Arial"/>
          <w:sz w:val="20"/>
          <w:szCs w:val="20"/>
        </w:rPr>
        <w:t xml:space="preserve">observable </w:t>
      </w:r>
      <w:r w:rsidRPr="00331D55">
        <w:rPr>
          <w:rFonts w:ascii="Arial" w:hAnsi="Arial" w:cs="Arial"/>
          <w:sz w:val="20"/>
          <w:szCs w:val="20"/>
        </w:rPr>
        <w:t>mismatches because the (+) strand RNA template is degraded before second strand synthesis</w:t>
      </w:r>
      <w:r>
        <w:rPr>
          <w:rFonts w:ascii="Arial" w:hAnsi="Arial" w:cs="Arial"/>
          <w:sz w:val="20"/>
          <w:szCs w:val="20"/>
        </w:rPr>
        <w:t>,</w:t>
      </w:r>
      <w:r w:rsidRPr="00331D55">
        <w:rPr>
          <w:rFonts w:ascii="Arial" w:hAnsi="Arial" w:cs="Arial"/>
          <w:sz w:val="20"/>
          <w:szCs w:val="20"/>
        </w:rPr>
        <w:t xml:space="preserve"> which removes th</w:t>
      </w:r>
      <w:r>
        <w:rPr>
          <w:rFonts w:ascii="Arial" w:hAnsi="Arial" w:cs="Arial"/>
          <w:sz w:val="20"/>
          <w:szCs w:val="20"/>
        </w:rPr>
        <w:t xml:space="preserve">e </w:t>
      </w:r>
      <w:r w:rsidRPr="00331D55">
        <w:rPr>
          <w:rFonts w:ascii="Arial" w:hAnsi="Arial" w:cs="Arial"/>
          <w:sz w:val="20"/>
          <w:szCs w:val="20"/>
        </w:rPr>
        <w:t>mismatch and results in a base pair substitution</w:t>
      </w:r>
      <w:r>
        <w:rPr>
          <w:rFonts w:ascii="Arial" w:hAnsi="Arial" w:cs="Arial"/>
          <w:sz w:val="20"/>
          <w:szCs w:val="20"/>
        </w:rPr>
        <w:t xml:space="preserve"> after reverse transcription</w:t>
      </w:r>
      <w:r w:rsidRPr="00331D55">
        <w:rPr>
          <w:rFonts w:ascii="Arial" w:hAnsi="Arial" w:cs="Arial"/>
          <w:sz w:val="20"/>
          <w:szCs w:val="20"/>
        </w:rPr>
        <w:t>.</w:t>
      </w:r>
      <w:r>
        <w:rPr>
          <w:rFonts w:ascii="Arial" w:hAnsi="Arial" w:cs="Arial"/>
          <w:sz w:val="20"/>
          <w:szCs w:val="20"/>
        </w:rPr>
        <w:t xml:space="preserve"> </w:t>
      </w:r>
      <w:proofErr w:type="spellStart"/>
      <w:r w:rsidRPr="00331D55">
        <w:rPr>
          <w:rFonts w:ascii="Arial" w:hAnsi="Arial" w:cs="Arial"/>
          <w:sz w:val="20"/>
          <w:szCs w:val="20"/>
          <w:vertAlign w:val="superscript"/>
        </w:rPr>
        <w:t>b</w:t>
      </w:r>
      <w:r w:rsidRPr="00331D55">
        <w:rPr>
          <w:rFonts w:ascii="Arial" w:hAnsi="Arial" w:cs="Arial"/>
          <w:sz w:val="20"/>
          <w:szCs w:val="20"/>
        </w:rPr>
        <w:t>M</w:t>
      </w:r>
      <w:proofErr w:type="spellEnd"/>
      <w:r>
        <w:rPr>
          <w:rFonts w:ascii="Arial" w:hAnsi="Arial" w:cs="Arial"/>
          <w:sz w:val="20"/>
          <w:szCs w:val="20"/>
        </w:rPr>
        <w:t>-</w:t>
      </w:r>
      <w:r w:rsidRPr="00331D55">
        <w:rPr>
          <w:rFonts w:ascii="Arial" w:hAnsi="Arial" w:cs="Arial"/>
          <w:sz w:val="20"/>
          <w:szCs w:val="20"/>
        </w:rPr>
        <w:t>RA indicates a misalignment-realignment event during reverse transcriptase extension</w:t>
      </w:r>
      <w:r>
        <w:rPr>
          <w:rFonts w:ascii="Arial" w:hAnsi="Arial" w:cs="Arial"/>
          <w:sz w:val="20"/>
          <w:szCs w:val="20"/>
        </w:rPr>
        <w:t>.</w:t>
      </w:r>
      <w:r w:rsidRPr="00331D55">
        <w:rPr>
          <w:rFonts w:ascii="Arial" w:hAnsi="Arial" w:cs="Arial"/>
          <w:sz w:val="20"/>
          <w:szCs w:val="20"/>
        </w:rPr>
        <w:t xml:space="preserve"> </w:t>
      </w:r>
    </w:p>
    <w:p w14:paraId="4D940475" w14:textId="77777777" w:rsidR="00AD2351" w:rsidRDefault="00AD2351">
      <w:pPr>
        <w:rPr>
          <w:rFonts w:ascii="Arial" w:hAnsi="Arial" w:cs="Arial"/>
          <w:b/>
          <w:sz w:val="20"/>
          <w:szCs w:val="20"/>
        </w:rPr>
      </w:pPr>
      <w:r>
        <w:rPr>
          <w:rFonts w:ascii="Arial" w:hAnsi="Arial" w:cs="Arial"/>
          <w:b/>
          <w:sz w:val="20"/>
          <w:szCs w:val="20"/>
        </w:rPr>
        <w:br w:type="page"/>
      </w:r>
    </w:p>
    <w:p w14:paraId="3DA61C95" w14:textId="533C5BA1" w:rsidR="002B3797" w:rsidRPr="00331D55" w:rsidRDefault="002B3797" w:rsidP="002B3797">
      <w:pPr>
        <w:rPr>
          <w:rFonts w:ascii="Arial" w:hAnsi="Arial" w:cs="Arial"/>
          <w:b/>
          <w:sz w:val="20"/>
          <w:szCs w:val="20"/>
        </w:rPr>
      </w:pPr>
      <w:r w:rsidRPr="00331D55">
        <w:rPr>
          <w:rFonts w:ascii="Arial" w:hAnsi="Arial" w:cs="Arial"/>
          <w:b/>
          <w:sz w:val="20"/>
          <w:szCs w:val="20"/>
        </w:rPr>
        <w:lastRenderedPageBreak/>
        <w:t xml:space="preserve">Table S4: </w:t>
      </w:r>
      <w:r w:rsidRPr="00B76E54">
        <w:rPr>
          <w:rFonts w:ascii="Arial" w:hAnsi="Arial" w:cs="Arial"/>
          <w:bCs/>
          <w:sz w:val="20"/>
          <w:szCs w:val="20"/>
        </w:rPr>
        <w:t xml:space="preserve">Clonal mutation analysis of </w:t>
      </w:r>
      <w:proofErr w:type="spellStart"/>
      <w:r w:rsidRPr="00B76E54">
        <w:rPr>
          <w:rFonts w:ascii="Arial" w:hAnsi="Arial" w:cs="Arial"/>
          <w:bCs/>
          <w:sz w:val="20"/>
          <w:szCs w:val="20"/>
        </w:rPr>
        <w:t>dUMP</w:t>
      </w:r>
      <w:proofErr w:type="spellEnd"/>
      <w:r w:rsidRPr="00B76E54">
        <w:rPr>
          <w:rFonts w:ascii="Arial" w:hAnsi="Arial" w:cs="Arial"/>
          <w:bCs/>
          <w:sz w:val="20"/>
          <w:szCs w:val="20"/>
        </w:rPr>
        <w:t>-depleted HIV proviral DNA isolated from infected MDM at 7 dpi</w:t>
      </w:r>
      <w:r w:rsidRPr="00331D55">
        <w:rPr>
          <w:rFonts w:ascii="Arial" w:hAnsi="Arial" w:cs="Arial"/>
          <w:b/>
          <w:sz w:val="20"/>
          <w:szCs w:val="20"/>
        </w:rPr>
        <w:t xml:space="preserve"> </w:t>
      </w:r>
    </w:p>
    <w:tbl>
      <w:tblPr>
        <w:tblW w:w="9405" w:type="dxa"/>
        <w:tblLook w:val="04A0" w:firstRow="1" w:lastRow="0" w:firstColumn="1" w:lastColumn="0" w:noHBand="0" w:noVBand="1"/>
      </w:tblPr>
      <w:tblGrid>
        <w:gridCol w:w="2300"/>
        <w:gridCol w:w="960"/>
        <w:gridCol w:w="1005"/>
        <w:gridCol w:w="3760"/>
        <w:gridCol w:w="1380"/>
      </w:tblGrid>
      <w:tr w:rsidR="004A41C4" w:rsidRPr="00400F5A" w14:paraId="39F63C5F" w14:textId="77777777" w:rsidTr="009E57DA">
        <w:trPr>
          <w:trHeight w:val="300"/>
        </w:trPr>
        <w:tc>
          <w:tcPr>
            <w:tcW w:w="2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4F6964" w14:textId="77777777" w:rsidR="004A41C4" w:rsidRPr="00400F5A" w:rsidRDefault="004A41C4" w:rsidP="009E57DA">
            <w:pPr>
              <w:spacing w:after="0" w:line="240" w:lineRule="auto"/>
              <w:jc w:val="center"/>
              <w:rPr>
                <w:rFonts w:ascii="Arial" w:eastAsia="Times New Roman" w:hAnsi="Arial" w:cs="Arial"/>
                <w:b/>
                <w:bCs/>
                <w:color w:val="000000"/>
                <w:sz w:val="20"/>
                <w:szCs w:val="20"/>
              </w:rPr>
            </w:pPr>
            <w:r w:rsidRPr="00400F5A">
              <w:rPr>
                <w:rFonts w:ascii="Arial" w:eastAsia="Times New Roman" w:hAnsi="Arial" w:cs="Arial"/>
                <w:b/>
                <w:bCs/>
                <w:color w:val="000000"/>
                <w:sz w:val="20"/>
                <w:szCs w:val="20"/>
              </w:rPr>
              <w:t>Seq</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4D8B0090" w14:textId="77777777" w:rsidR="004A41C4" w:rsidRPr="00400F5A" w:rsidRDefault="004A41C4" w:rsidP="009E57DA">
            <w:pPr>
              <w:spacing w:after="0" w:line="240" w:lineRule="auto"/>
              <w:jc w:val="center"/>
              <w:rPr>
                <w:rFonts w:ascii="Arial" w:eastAsia="Times New Roman" w:hAnsi="Arial" w:cs="Arial"/>
                <w:b/>
                <w:bCs/>
                <w:color w:val="000000"/>
                <w:sz w:val="20"/>
                <w:szCs w:val="20"/>
              </w:rPr>
            </w:pPr>
            <w:r w:rsidRPr="00400F5A">
              <w:rPr>
                <w:rFonts w:ascii="Arial" w:eastAsia="Times New Roman" w:hAnsi="Arial" w:cs="Arial"/>
                <w:b/>
                <w:bCs/>
                <w:color w:val="000000"/>
                <w:sz w:val="20"/>
                <w:szCs w:val="20"/>
              </w:rPr>
              <w:t>Type</w:t>
            </w:r>
          </w:p>
        </w:tc>
        <w:tc>
          <w:tcPr>
            <w:tcW w:w="1005" w:type="dxa"/>
            <w:tcBorders>
              <w:top w:val="single" w:sz="4" w:space="0" w:color="auto"/>
              <w:left w:val="nil"/>
              <w:bottom w:val="single" w:sz="4" w:space="0" w:color="auto"/>
              <w:right w:val="single" w:sz="4" w:space="0" w:color="auto"/>
            </w:tcBorders>
            <w:shd w:val="clear" w:color="auto" w:fill="auto"/>
            <w:noWrap/>
            <w:vAlign w:val="center"/>
            <w:hideMark/>
          </w:tcPr>
          <w:p w14:paraId="68A168FB" w14:textId="77777777" w:rsidR="004A41C4" w:rsidRPr="00400F5A" w:rsidRDefault="004A41C4" w:rsidP="009E57DA">
            <w:pPr>
              <w:spacing w:after="0" w:line="240" w:lineRule="auto"/>
              <w:jc w:val="center"/>
              <w:rPr>
                <w:rFonts w:ascii="Arial" w:eastAsia="Times New Roman" w:hAnsi="Arial" w:cs="Arial"/>
                <w:b/>
                <w:bCs/>
                <w:color w:val="000000"/>
                <w:sz w:val="20"/>
                <w:szCs w:val="20"/>
              </w:rPr>
            </w:pPr>
            <w:r w:rsidRPr="00400F5A">
              <w:rPr>
                <w:rFonts w:ascii="Arial" w:eastAsia="Times New Roman" w:hAnsi="Arial" w:cs="Arial"/>
                <w:b/>
                <w:bCs/>
                <w:color w:val="000000"/>
                <w:sz w:val="20"/>
                <w:szCs w:val="20"/>
              </w:rPr>
              <w:t>Position</w:t>
            </w:r>
          </w:p>
        </w:tc>
        <w:tc>
          <w:tcPr>
            <w:tcW w:w="3760" w:type="dxa"/>
            <w:tcBorders>
              <w:top w:val="single" w:sz="4" w:space="0" w:color="auto"/>
              <w:left w:val="nil"/>
              <w:bottom w:val="single" w:sz="4" w:space="0" w:color="auto"/>
              <w:right w:val="single" w:sz="4" w:space="0" w:color="auto"/>
            </w:tcBorders>
            <w:shd w:val="clear" w:color="auto" w:fill="auto"/>
            <w:noWrap/>
            <w:vAlign w:val="center"/>
            <w:hideMark/>
          </w:tcPr>
          <w:p w14:paraId="134548C4" w14:textId="77777777" w:rsidR="004A41C4" w:rsidRPr="00400F5A" w:rsidRDefault="004A41C4" w:rsidP="009E57DA">
            <w:pPr>
              <w:spacing w:after="0" w:line="240" w:lineRule="auto"/>
              <w:jc w:val="center"/>
              <w:rPr>
                <w:rFonts w:ascii="Arial" w:eastAsia="Times New Roman" w:hAnsi="Arial" w:cs="Arial"/>
                <w:b/>
                <w:bCs/>
                <w:color w:val="000000"/>
                <w:sz w:val="20"/>
                <w:szCs w:val="20"/>
              </w:rPr>
            </w:pPr>
            <w:proofErr w:type="spellStart"/>
            <w:r w:rsidRPr="00400F5A">
              <w:rPr>
                <w:rFonts w:ascii="Arial" w:eastAsia="Times New Roman" w:hAnsi="Arial" w:cs="Arial"/>
                <w:b/>
                <w:bCs/>
                <w:color w:val="000000"/>
                <w:sz w:val="20"/>
                <w:szCs w:val="20"/>
              </w:rPr>
              <w:t>Mechanism</w:t>
            </w:r>
            <w:r w:rsidRPr="00400F5A">
              <w:rPr>
                <w:rFonts w:ascii="Arial" w:eastAsia="Times New Roman" w:hAnsi="Arial" w:cs="Arial"/>
                <w:b/>
                <w:bCs/>
                <w:color w:val="000000"/>
                <w:sz w:val="20"/>
                <w:szCs w:val="20"/>
                <w:vertAlign w:val="superscript"/>
              </w:rPr>
              <w:t>a</w:t>
            </w:r>
            <w:proofErr w:type="spellEnd"/>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14:paraId="64054A0A" w14:textId="77777777" w:rsidR="004A41C4" w:rsidRPr="00400F5A" w:rsidRDefault="004A41C4" w:rsidP="009E57DA">
            <w:pPr>
              <w:spacing w:after="0" w:line="240" w:lineRule="auto"/>
              <w:jc w:val="center"/>
              <w:rPr>
                <w:rFonts w:ascii="Arial" w:eastAsia="Times New Roman" w:hAnsi="Arial" w:cs="Arial"/>
                <w:b/>
                <w:bCs/>
                <w:color w:val="000000"/>
                <w:sz w:val="20"/>
                <w:szCs w:val="20"/>
              </w:rPr>
            </w:pPr>
            <w:r w:rsidRPr="00400F5A">
              <w:rPr>
                <w:rFonts w:ascii="Arial" w:eastAsia="Times New Roman" w:hAnsi="Arial" w:cs="Arial"/>
                <w:b/>
                <w:bCs/>
                <w:color w:val="000000"/>
                <w:sz w:val="20"/>
                <w:szCs w:val="20"/>
              </w:rPr>
              <w:t>AA mutations</w:t>
            </w:r>
          </w:p>
        </w:tc>
      </w:tr>
      <w:tr w:rsidR="004A41C4" w:rsidRPr="00400F5A" w14:paraId="7C0728EA"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3676E114"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TTTAT</w:t>
            </w:r>
            <w:r w:rsidRPr="00400F5A">
              <w:rPr>
                <w:rFonts w:ascii="Arial" w:eastAsia="Times New Roman" w:hAnsi="Arial" w:cs="Arial"/>
                <w:color w:val="FF0000"/>
                <w:sz w:val="20"/>
                <w:szCs w:val="20"/>
              </w:rPr>
              <w:t>G</w:t>
            </w:r>
            <w:r w:rsidRPr="00400F5A">
              <w:rPr>
                <w:rFonts w:ascii="Arial" w:eastAsia="Times New Roman" w:hAnsi="Arial" w:cs="Arial"/>
                <w:color w:val="000000"/>
                <w:sz w:val="20"/>
                <w:szCs w:val="20"/>
              </w:rPr>
              <w:t>CAACA</w:t>
            </w:r>
          </w:p>
        </w:tc>
        <w:tc>
          <w:tcPr>
            <w:tcW w:w="960" w:type="dxa"/>
            <w:tcBorders>
              <w:top w:val="nil"/>
              <w:left w:val="nil"/>
              <w:bottom w:val="single" w:sz="4" w:space="0" w:color="auto"/>
              <w:right w:val="single" w:sz="4" w:space="0" w:color="auto"/>
            </w:tcBorders>
            <w:shd w:val="clear" w:color="auto" w:fill="auto"/>
            <w:noWrap/>
            <w:vAlign w:val="center"/>
            <w:hideMark/>
          </w:tcPr>
          <w:p w14:paraId="09A58A92"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A--&gt;</w:t>
            </w:r>
            <w:r w:rsidRPr="00400F5A">
              <w:rPr>
                <w:rFonts w:ascii="Arial" w:eastAsia="Times New Roman" w:hAnsi="Arial" w:cs="Arial"/>
                <w:color w:val="FF0000"/>
                <w:sz w:val="20"/>
                <w:szCs w:val="20"/>
              </w:rPr>
              <w:t>G</w:t>
            </w:r>
          </w:p>
        </w:tc>
        <w:tc>
          <w:tcPr>
            <w:tcW w:w="1005" w:type="dxa"/>
            <w:tcBorders>
              <w:top w:val="nil"/>
              <w:left w:val="nil"/>
              <w:bottom w:val="single" w:sz="4" w:space="0" w:color="auto"/>
              <w:right w:val="single" w:sz="4" w:space="0" w:color="auto"/>
            </w:tcBorders>
            <w:shd w:val="clear" w:color="auto" w:fill="auto"/>
            <w:noWrap/>
            <w:vAlign w:val="center"/>
            <w:hideMark/>
          </w:tcPr>
          <w:p w14:paraId="2EC1AF66"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962</w:t>
            </w:r>
          </w:p>
        </w:tc>
        <w:tc>
          <w:tcPr>
            <w:tcW w:w="37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772A3E9" w14:textId="77777777" w:rsidR="004A41C4" w:rsidRPr="00400F5A" w:rsidRDefault="004A41C4" w:rsidP="009E57DA">
            <w:pPr>
              <w:spacing w:after="0" w:line="240" w:lineRule="auto"/>
              <w:jc w:val="center"/>
              <w:rPr>
                <w:rFonts w:ascii="Arial" w:eastAsia="Times New Roman" w:hAnsi="Arial" w:cs="Arial"/>
                <w:color w:val="000000"/>
                <w:sz w:val="20"/>
                <w:szCs w:val="20"/>
              </w:rPr>
            </w:pPr>
            <w:r w:rsidRPr="00400F5A">
              <w:rPr>
                <w:rFonts w:ascii="Arial" w:eastAsia="Times New Roman" w:hAnsi="Arial" w:cs="Arial"/>
                <w:color w:val="000000"/>
                <w:sz w:val="20"/>
                <w:szCs w:val="20"/>
              </w:rPr>
              <w:t>(-) strand C mispairing with A</w:t>
            </w:r>
          </w:p>
        </w:tc>
        <w:tc>
          <w:tcPr>
            <w:tcW w:w="1380" w:type="dxa"/>
            <w:tcBorders>
              <w:top w:val="nil"/>
              <w:left w:val="nil"/>
              <w:bottom w:val="single" w:sz="4" w:space="0" w:color="auto"/>
              <w:right w:val="single" w:sz="4" w:space="0" w:color="auto"/>
            </w:tcBorders>
            <w:shd w:val="clear" w:color="auto" w:fill="auto"/>
            <w:noWrap/>
            <w:vAlign w:val="center"/>
            <w:hideMark/>
          </w:tcPr>
          <w:p w14:paraId="640702E6"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T319A</w:t>
            </w:r>
          </w:p>
        </w:tc>
      </w:tr>
      <w:tr w:rsidR="004A41C4" w:rsidRPr="00400F5A" w14:paraId="5730D1D6"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39B98069"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ACAAC</w:t>
            </w:r>
            <w:r w:rsidRPr="00400F5A">
              <w:rPr>
                <w:rFonts w:ascii="Arial" w:eastAsia="Times New Roman" w:hAnsi="Arial" w:cs="Arial"/>
                <w:color w:val="FF0000"/>
                <w:sz w:val="20"/>
                <w:szCs w:val="20"/>
              </w:rPr>
              <w:t>G</w:t>
            </w:r>
            <w:r w:rsidRPr="00400F5A">
              <w:rPr>
                <w:rFonts w:ascii="Arial" w:eastAsia="Times New Roman" w:hAnsi="Arial" w:cs="Arial"/>
                <w:color w:val="000000"/>
                <w:sz w:val="20"/>
                <w:szCs w:val="20"/>
              </w:rPr>
              <w:t>GGAGA</w:t>
            </w:r>
          </w:p>
        </w:tc>
        <w:tc>
          <w:tcPr>
            <w:tcW w:w="960" w:type="dxa"/>
            <w:tcBorders>
              <w:top w:val="nil"/>
              <w:left w:val="nil"/>
              <w:bottom w:val="single" w:sz="4" w:space="0" w:color="auto"/>
              <w:right w:val="single" w:sz="4" w:space="0" w:color="auto"/>
            </w:tcBorders>
            <w:shd w:val="clear" w:color="auto" w:fill="auto"/>
            <w:noWrap/>
            <w:vAlign w:val="center"/>
            <w:hideMark/>
          </w:tcPr>
          <w:p w14:paraId="1C800919"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A--&gt;</w:t>
            </w:r>
            <w:r w:rsidRPr="00400F5A">
              <w:rPr>
                <w:rFonts w:ascii="Arial" w:eastAsia="Times New Roman" w:hAnsi="Arial" w:cs="Arial"/>
                <w:color w:val="FF0000"/>
                <w:sz w:val="20"/>
                <w:szCs w:val="20"/>
              </w:rPr>
              <w:t>G</w:t>
            </w:r>
          </w:p>
        </w:tc>
        <w:tc>
          <w:tcPr>
            <w:tcW w:w="1005" w:type="dxa"/>
            <w:tcBorders>
              <w:top w:val="nil"/>
              <w:left w:val="nil"/>
              <w:bottom w:val="single" w:sz="4" w:space="0" w:color="auto"/>
              <w:right w:val="single" w:sz="4" w:space="0" w:color="auto"/>
            </w:tcBorders>
            <w:shd w:val="clear" w:color="auto" w:fill="auto"/>
            <w:noWrap/>
            <w:vAlign w:val="center"/>
            <w:hideMark/>
          </w:tcPr>
          <w:p w14:paraId="76E9CC76"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966</w:t>
            </w:r>
          </w:p>
        </w:tc>
        <w:tc>
          <w:tcPr>
            <w:tcW w:w="3760" w:type="dxa"/>
            <w:vMerge/>
            <w:tcBorders>
              <w:top w:val="nil"/>
              <w:left w:val="single" w:sz="4" w:space="0" w:color="auto"/>
              <w:bottom w:val="single" w:sz="4" w:space="0" w:color="auto"/>
              <w:right w:val="single" w:sz="4" w:space="0" w:color="auto"/>
            </w:tcBorders>
            <w:vAlign w:val="center"/>
            <w:hideMark/>
          </w:tcPr>
          <w:p w14:paraId="0255B68B"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center"/>
            <w:hideMark/>
          </w:tcPr>
          <w:p w14:paraId="2D48A6B9"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 None</w:t>
            </w:r>
          </w:p>
        </w:tc>
      </w:tr>
      <w:tr w:rsidR="004A41C4" w:rsidRPr="00400F5A" w14:paraId="1ADC9F7E"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06EEEC4B"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TACAT</w:t>
            </w:r>
            <w:r w:rsidRPr="00400F5A">
              <w:rPr>
                <w:rFonts w:ascii="Arial" w:eastAsia="Times New Roman" w:hAnsi="Arial" w:cs="Arial"/>
                <w:color w:val="FF0000"/>
                <w:sz w:val="20"/>
                <w:szCs w:val="20"/>
              </w:rPr>
              <w:t>G</w:t>
            </w:r>
            <w:r w:rsidRPr="00400F5A">
              <w:rPr>
                <w:rFonts w:ascii="Arial" w:eastAsia="Times New Roman" w:hAnsi="Arial" w:cs="Arial"/>
                <w:color w:val="000000"/>
                <w:sz w:val="20"/>
                <w:szCs w:val="20"/>
              </w:rPr>
              <w:t>TAGGA</w:t>
            </w:r>
          </w:p>
        </w:tc>
        <w:tc>
          <w:tcPr>
            <w:tcW w:w="960" w:type="dxa"/>
            <w:tcBorders>
              <w:top w:val="nil"/>
              <w:left w:val="nil"/>
              <w:bottom w:val="single" w:sz="4" w:space="0" w:color="auto"/>
              <w:right w:val="single" w:sz="4" w:space="0" w:color="auto"/>
            </w:tcBorders>
            <w:shd w:val="clear" w:color="auto" w:fill="auto"/>
            <w:noWrap/>
            <w:vAlign w:val="center"/>
            <w:hideMark/>
          </w:tcPr>
          <w:p w14:paraId="16EB9BCA"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A--&gt;</w:t>
            </w:r>
            <w:r w:rsidRPr="00400F5A">
              <w:rPr>
                <w:rFonts w:ascii="Arial" w:eastAsia="Times New Roman" w:hAnsi="Arial" w:cs="Arial"/>
                <w:color w:val="FF0000"/>
                <w:sz w:val="20"/>
                <w:szCs w:val="20"/>
              </w:rPr>
              <w:t>G</w:t>
            </w:r>
          </w:p>
        </w:tc>
        <w:tc>
          <w:tcPr>
            <w:tcW w:w="1005" w:type="dxa"/>
            <w:tcBorders>
              <w:top w:val="nil"/>
              <w:left w:val="nil"/>
              <w:bottom w:val="single" w:sz="4" w:space="0" w:color="auto"/>
              <w:right w:val="single" w:sz="4" w:space="0" w:color="auto"/>
            </w:tcBorders>
            <w:shd w:val="clear" w:color="auto" w:fill="auto"/>
            <w:noWrap/>
            <w:vAlign w:val="center"/>
            <w:hideMark/>
          </w:tcPr>
          <w:p w14:paraId="67C4641B"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939</w:t>
            </w:r>
          </w:p>
        </w:tc>
        <w:tc>
          <w:tcPr>
            <w:tcW w:w="3760" w:type="dxa"/>
            <w:vMerge/>
            <w:tcBorders>
              <w:top w:val="nil"/>
              <w:left w:val="single" w:sz="4" w:space="0" w:color="auto"/>
              <w:bottom w:val="single" w:sz="4" w:space="0" w:color="auto"/>
              <w:right w:val="single" w:sz="4" w:space="0" w:color="auto"/>
            </w:tcBorders>
            <w:vAlign w:val="center"/>
            <w:hideMark/>
          </w:tcPr>
          <w:p w14:paraId="744143D6"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center"/>
            <w:hideMark/>
          </w:tcPr>
          <w:p w14:paraId="06D45564"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I309V</w:t>
            </w:r>
          </w:p>
        </w:tc>
      </w:tr>
      <w:tr w:rsidR="004A41C4" w:rsidRPr="00400F5A" w14:paraId="1FEDAAA3"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1CDF672A"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CAACA</w:t>
            </w:r>
            <w:r w:rsidRPr="00400F5A">
              <w:rPr>
                <w:rFonts w:ascii="Arial" w:eastAsia="Times New Roman" w:hAnsi="Arial" w:cs="Arial"/>
                <w:color w:val="FF0000"/>
                <w:sz w:val="20"/>
                <w:szCs w:val="20"/>
              </w:rPr>
              <w:t>G</w:t>
            </w:r>
            <w:r w:rsidRPr="00400F5A">
              <w:rPr>
                <w:rFonts w:ascii="Arial" w:eastAsia="Times New Roman" w:hAnsi="Arial" w:cs="Arial"/>
                <w:color w:val="000000"/>
                <w:sz w:val="20"/>
                <w:szCs w:val="20"/>
              </w:rPr>
              <w:t>CAATA</w:t>
            </w:r>
          </w:p>
        </w:tc>
        <w:tc>
          <w:tcPr>
            <w:tcW w:w="960" w:type="dxa"/>
            <w:tcBorders>
              <w:top w:val="nil"/>
              <w:left w:val="nil"/>
              <w:bottom w:val="single" w:sz="4" w:space="0" w:color="auto"/>
              <w:right w:val="single" w:sz="4" w:space="0" w:color="auto"/>
            </w:tcBorders>
            <w:shd w:val="clear" w:color="auto" w:fill="auto"/>
            <w:noWrap/>
            <w:vAlign w:val="center"/>
            <w:hideMark/>
          </w:tcPr>
          <w:p w14:paraId="41856730"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A--&gt;</w:t>
            </w:r>
            <w:r w:rsidRPr="00400F5A">
              <w:rPr>
                <w:rFonts w:ascii="Arial" w:eastAsia="Times New Roman" w:hAnsi="Arial" w:cs="Arial"/>
                <w:color w:val="FF0000"/>
                <w:sz w:val="20"/>
                <w:szCs w:val="20"/>
              </w:rPr>
              <w:t>G</w:t>
            </w:r>
          </w:p>
        </w:tc>
        <w:tc>
          <w:tcPr>
            <w:tcW w:w="1005" w:type="dxa"/>
            <w:tcBorders>
              <w:top w:val="nil"/>
              <w:left w:val="nil"/>
              <w:bottom w:val="single" w:sz="4" w:space="0" w:color="auto"/>
              <w:right w:val="single" w:sz="4" w:space="0" w:color="auto"/>
            </w:tcBorders>
            <w:shd w:val="clear" w:color="auto" w:fill="auto"/>
            <w:noWrap/>
            <w:vAlign w:val="center"/>
            <w:hideMark/>
          </w:tcPr>
          <w:p w14:paraId="35D4675E"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916</w:t>
            </w:r>
          </w:p>
        </w:tc>
        <w:tc>
          <w:tcPr>
            <w:tcW w:w="3760" w:type="dxa"/>
            <w:vMerge/>
            <w:tcBorders>
              <w:top w:val="nil"/>
              <w:left w:val="single" w:sz="4" w:space="0" w:color="auto"/>
              <w:bottom w:val="single" w:sz="4" w:space="0" w:color="auto"/>
              <w:right w:val="single" w:sz="4" w:space="0" w:color="auto"/>
            </w:tcBorders>
            <w:vAlign w:val="center"/>
            <w:hideMark/>
          </w:tcPr>
          <w:p w14:paraId="308E4D34"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center"/>
            <w:hideMark/>
          </w:tcPr>
          <w:p w14:paraId="5E348560"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None</w:t>
            </w:r>
          </w:p>
        </w:tc>
      </w:tr>
      <w:tr w:rsidR="004A41C4" w:rsidRPr="00400F5A" w14:paraId="59D39B03"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7BB8053B" w14:textId="77777777" w:rsidR="004A41C4" w:rsidRPr="00400F5A" w:rsidRDefault="004A41C4" w:rsidP="009E57DA">
            <w:pPr>
              <w:spacing w:after="0" w:line="240" w:lineRule="auto"/>
              <w:rPr>
                <w:rFonts w:eastAsia="Times New Roman"/>
                <w:color w:val="000000"/>
              </w:rPr>
            </w:pPr>
            <w:r w:rsidRPr="00400F5A">
              <w:rPr>
                <w:rFonts w:eastAsia="Times New Roman"/>
                <w:color w:val="000000"/>
              </w:rPr>
              <w:t>AGGAG</w:t>
            </w:r>
            <w:r w:rsidRPr="00400F5A">
              <w:rPr>
                <w:rFonts w:eastAsia="Times New Roman"/>
                <w:color w:val="FF0000"/>
              </w:rPr>
              <w:t>G</w:t>
            </w:r>
            <w:r w:rsidRPr="00400F5A">
              <w:rPr>
                <w:rFonts w:eastAsia="Times New Roman"/>
                <w:color w:val="000000"/>
              </w:rPr>
              <w:t>TATAA</w:t>
            </w:r>
          </w:p>
        </w:tc>
        <w:tc>
          <w:tcPr>
            <w:tcW w:w="960" w:type="dxa"/>
            <w:tcBorders>
              <w:top w:val="nil"/>
              <w:left w:val="nil"/>
              <w:bottom w:val="single" w:sz="4" w:space="0" w:color="auto"/>
              <w:right w:val="single" w:sz="4" w:space="0" w:color="auto"/>
            </w:tcBorders>
            <w:shd w:val="clear" w:color="auto" w:fill="auto"/>
            <w:noWrap/>
            <w:vAlign w:val="center"/>
            <w:hideMark/>
          </w:tcPr>
          <w:p w14:paraId="5DAD965A"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A--&gt;</w:t>
            </w:r>
            <w:r w:rsidRPr="00400F5A">
              <w:rPr>
                <w:rFonts w:ascii="Arial" w:eastAsia="Times New Roman" w:hAnsi="Arial" w:cs="Arial"/>
                <w:color w:val="FF0000"/>
                <w:sz w:val="20"/>
                <w:szCs w:val="20"/>
              </w:rPr>
              <w:t>G</w:t>
            </w:r>
          </w:p>
        </w:tc>
        <w:tc>
          <w:tcPr>
            <w:tcW w:w="1005" w:type="dxa"/>
            <w:tcBorders>
              <w:top w:val="nil"/>
              <w:left w:val="nil"/>
              <w:bottom w:val="single" w:sz="4" w:space="0" w:color="auto"/>
              <w:right w:val="single" w:sz="4" w:space="0" w:color="auto"/>
            </w:tcBorders>
            <w:shd w:val="clear" w:color="auto" w:fill="auto"/>
            <w:noWrap/>
            <w:vAlign w:val="center"/>
            <w:hideMark/>
          </w:tcPr>
          <w:p w14:paraId="676DE684"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985</w:t>
            </w:r>
          </w:p>
        </w:tc>
        <w:tc>
          <w:tcPr>
            <w:tcW w:w="3760" w:type="dxa"/>
            <w:vMerge/>
            <w:tcBorders>
              <w:top w:val="nil"/>
              <w:left w:val="single" w:sz="4" w:space="0" w:color="auto"/>
              <w:bottom w:val="single" w:sz="4" w:space="0" w:color="auto"/>
              <w:right w:val="single" w:sz="4" w:space="0" w:color="auto"/>
            </w:tcBorders>
            <w:vAlign w:val="center"/>
            <w:hideMark/>
          </w:tcPr>
          <w:p w14:paraId="7E313E66"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center"/>
            <w:hideMark/>
          </w:tcPr>
          <w:p w14:paraId="4233D733"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None</w:t>
            </w:r>
          </w:p>
        </w:tc>
      </w:tr>
      <w:tr w:rsidR="004A41C4" w:rsidRPr="00400F5A" w14:paraId="07B7F437"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25EEB9FA" w14:textId="77777777" w:rsidR="004A41C4" w:rsidRPr="00400F5A" w:rsidRDefault="004A41C4" w:rsidP="009E57DA">
            <w:pPr>
              <w:spacing w:after="0" w:line="240" w:lineRule="auto"/>
              <w:rPr>
                <w:rFonts w:eastAsia="Times New Roman"/>
                <w:color w:val="000000"/>
              </w:rPr>
            </w:pPr>
            <w:r w:rsidRPr="00400F5A">
              <w:rPr>
                <w:rFonts w:eastAsia="Times New Roman"/>
                <w:color w:val="000000"/>
              </w:rPr>
              <w:t>CAGAA</w:t>
            </w:r>
            <w:r w:rsidRPr="00400F5A">
              <w:rPr>
                <w:rFonts w:eastAsia="Times New Roman"/>
                <w:color w:val="FF0000"/>
              </w:rPr>
              <w:t>G</w:t>
            </w:r>
            <w:r w:rsidRPr="00400F5A">
              <w:rPr>
                <w:rFonts w:eastAsia="Times New Roman"/>
                <w:color w:val="000000"/>
              </w:rPr>
              <w:t>TTGTG</w:t>
            </w:r>
          </w:p>
        </w:tc>
        <w:tc>
          <w:tcPr>
            <w:tcW w:w="960" w:type="dxa"/>
            <w:tcBorders>
              <w:top w:val="nil"/>
              <w:left w:val="nil"/>
              <w:bottom w:val="single" w:sz="4" w:space="0" w:color="auto"/>
              <w:right w:val="single" w:sz="4" w:space="0" w:color="auto"/>
            </w:tcBorders>
            <w:shd w:val="clear" w:color="auto" w:fill="auto"/>
            <w:noWrap/>
            <w:vAlign w:val="center"/>
            <w:hideMark/>
          </w:tcPr>
          <w:p w14:paraId="52617746"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A--&gt;</w:t>
            </w:r>
            <w:r w:rsidRPr="00400F5A">
              <w:rPr>
                <w:rFonts w:ascii="Arial" w:eastAsia="Times New Roman" w:hAnsi="Arial" w:cs="Arial"/>
                <w:color w:val="FF0000"/>
                <w:sz w:val="20"/>
                <w:szCs w:val="20"/>
              </w:rPr>
              <w:t>G</w:t>
            </w:r>
          </w:p>
        </w:tc>
        <w:tc>
          <w:tcPr>
            <w:tcW w:w="1005" w:type="dxa"/>
            <w:tcBorders>
              <w:top w:val="nil"/>
              <w:left w:val="nil"/>
              <w:bottom w:val="single" w:sz="4" w:space="0" w:color="auto"/>
              <w:right w:val="single" w:sz="4" w:space="0" w:color="auto"/>
            </w:tcBorders>
            <w:shd w:val="clear" w:color="auto" w:fill="auto"/>
            <w:noWrap/>
            <w:vAlign w:val="bottom"/>
            <w:hideMark/>
          </w:tcPr>
          <w:p w14:paraId="00298EE7" w14:textId="77777777" w:rsidR="004A41C4" w:rsidRPr="00400F5A" w:rsidRDefault="004A41C4" w:rsidP="009E57DA">
            <w:pPr>
              <w:spacing w:after="0" w:line="240" w:lineRule="auto"/>
              <w:jc w:val="right"/>
              <w:rPr>
                <w:rFonts w:eastAsia="Times New Roman"/>
                <w:color w:val="000000"/>
              </w:rPr>
            </w:pPr>
            <w:r w:rsidRPr="00400F5A">
              <w:rPr>
                <w:rFonts w:eastAsia="Times New Roman"/>
                <w:color w:val="000000"/>
              </w:rPr>
              <w:t>1119</w:t>
            </w:r>
          </w:p>
        </w:tc>
        <w:tc>
          <w:tcPr>
            <w:tcW w:w="3760" w:type="dxa"/>
            <w:vMerge/>
            <w:tcBorders>
              <w:top w:val="nil"/>
              <w:left w:val="single" w:sz="4" w:space="0" w:color="auto"/>
              <w:bottom w:val="single" w:sz="4" w:space="0" w:color="auto"/>
              <w:right w:val="single" w:sz="4" w:space="0" w:color="auto"/>
            </w:tcBorders>
            <w:vAlign w:val="center"/>
            <w:hideMark/>
          </w:tcPr>
          <w:p w14:paraId="555BD88F"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center"/>
            <w:hideMark/>
          </w:tcPr>
          <w:p w14:paraId="3F8FB8F9"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None</w:t>
            </w:r>
          </w:p>
        </w:tc>
      </w:tr>
      <w:tr w:rsidR="004A41C4" w:rsidRPr="00400F5A" w14:paraId="4CE7E4A1"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37208798"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TCATC</w:t>
            </w:r>
            <w:r w:rsidRPr="00400F5A">
              <w:rPr>
                <w:rFonts w:ascii="Arial" w:eastAsia="Times New Roman" w:hAnsi="Arial" w:cs="Arial"/>
                <w:color w:val="FF0000"/>
                <w:sz w:val="20"/>
                <w:szCs w:val="20"/>
              </w:rPr>
              <w:t>G</w:t>
            </w:r>
            <w:r w:rsidRPr="00400F5A">
              <w:rPr>
                <w:rFonts w:ascii="Arial" w:eastAsia="Times New Roman" w:hAnsi="Arial" w:cs="Arial"/>
                <w:color w:val="000000"/>
                <w:sz w:val="20"/>
                <w:szCs w:val="20"/>
              </w:rPr>
              <w:t>AATAT</w:t>
            </w:r>
          </w:p>
        </w:tc>
        <w:tc>
          <w:tcPr>
            <w:tcW w:w="960" w:type="dxa"/>
            <w:tcBorders>
              <w:top w:val="nil"/>
              <w:left w:val="nil"/>
              <w:bottom w:val="single" w:sz="4" w:space="0" w:color="auto"/>
              <w:right w:val="single" w:sz="4" w:space="0" w:color="auto"/>
            </w:tcBorders>
            <w:shd w:val="clear" w:color="auto" w:fill="auto"/>
            <w:noWrap/>
            <w:vAlign w:val="center"/>
            <w:hideMark/>
          </w:tcPr>
          <w:p w14:paraId="75FEB319"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A--&gt;</w:t>
            </w:r>
            <w:r w:rsidRPr="00400F5A">
              <w:rPr>
                <w:rFonts w:ascii="Arial" w:eastAsia="Times New Roman" w:hAnsi="Arial" w:cs="Arial"/>
                <w:color w:val="FF0000"/>
                <w:sz w:val="20"/>
                <w:szCs w:val="20"/>
              </w:rPr>
              <w:t>G</w:t>
            </w:r>
          </w:p>
        </w:tc>
        <w:tc>
          <w:tcPr>
            <w:tcW w:w="1005" w:type="dxa"/>
            <w:tcBorders>
              <w:top w:val="nil"/>
              <w:left w:val="nil"/>
              <w:bottom w:val="single" w:sz="4" w:space="0" w:color="auto"/>
              <w:right w:val="single" w:sz="4" w:space="0" w:color="auto"/>
            </w:tcBorders>
            <w:shd w:val="clear" w:color="auto" w:fill="auto"/>
            <w:noWrap/>
            <w:vAlign w:val="center"/>
            <w:hideMark/>
          </w:tcPr>
          <w:p w14:paraId="4729C0F7"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1335</w:t>
            </w:r>
          </w:p>
        </w:tc>
        <w:tc>
          <w:tcPr>
            <w:tcW w:w="3760" w:type="dxa"/>
            <w:vMerge/>
            <w:tcBorders>
              <w:top w:val="nil"/>
              <w:left w:val="single" w:sz="4" w:space="0" w:color="auto"/>
              <w:bottom w:val="single" w:sz="4" w:space="0" w:color="auto"/>
              <w:right w:val="single" w:sz="4" w:space="0" w:color="auto"/>
            </w:tcBorders>
            <w:vAlign w:val="center"/>
            <w:hideMark/>
          </w:tcPr>
          <w:p w14:paraId="27DC9960"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center"/>
            <w:hideMark/>
          </w:tcPr>
          <w:p w14:paraId="54F4C2F4"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N449D</w:t>
            </w:r>
          </w:p>
        </w:tc>
      </w:tr>
      <w:tr w:rsidR="004A41C4" w:rsidRPr="00400F5A" w14:paraId="45B811B6"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773AD418"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GGAAT</w:t>
            </w:r>
            <w:r w:rsidRPr="00400F5A">
              <w:rPr>
                <w:rFonts w:ascii="Arial" w:eastAsia="Times New Roman" w:hAnsi="Arial" w:cs="Arial"/>
                <w:color w:val="FF0000"/>
                <w:sz w:val="20"/>
                <w:szCs w:val="20"/>
              </w:rPr>
              <w:t>A</w:t>
            </w:r>
            <w:r w:rsidRPr="00400F5A">
              <w:rPr>
                <w:rFonts w:ascii="Arial" w:eastAsia="Times New Roman" w:hAnsi="Arial" w:cs="Arial"/>
                <w:color w:val="000000"/>
                <w:sz w:val="20"/>
                <w:szCs w:val="20"/>
              </w:rPr>
              <w:t>TTACT</w:t>
            </w:r>
          </w:p>
        </w:tc>
        <w:tc>
          <w:tcPr>
            <w:tcW w:w="960" w:type="dxa"/>
            <w:tcBorders>
              <w:top w:val="nil"/>
              <w:left w:val="nil"/>
              <w:bottom w:val="single" w:sz="4" w:space="0" w:color="auto"/>
              <w:right w:val="single" w:sz="4" w:space="0" w:color="auto"/>
            </w:tcBorders>
            <w:shd w:val="clear" w:color="auto" w:fill="auto"/>
            <w:noWrap/>
            <w:vAlign w:val="center"/>
            <w:hideMark/>
          </w:tcPr>
          <w:p w14:paraId="26E7943B"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G--&gt;</w:t>
            </w:r>
            <w:r w:rsidRPr="00400F5A">
              <w:rPr>
                <w:rFonts w:ascii="Arial" w:eastAsia="Times New Roman" w:hAnsi="Arial" w:cs="Arial"/>
                <w:color w:val="FF0000"/>
                <w:sz w:val="20"/>
                <w:szCs w:val="20"/>
              </w:rPr>
              <w:t>A</w:t>
            </w:r>
          </w:p>
        </w:tc>
        <w:tc>
          <w:tcPr>
            <w:tcW w:w="1005" w:type="dxa"/>
            <w:tcBorders>
              <w:top w:val="nil"/>
              <w:left w:val="nil"/>
              <w:bottom w:val="single" w:sz="4" w:space="0" w:color="auto"/>
              <w:right w:val="single" w:sz="4" w:space="0" w:color="auto"/>
            </w:tcBorders>
            <w:shd w:val="clear" w:color="auto" w:fill="auto"/>
            <w:noWrap/>
            <w:vAlign w:val="center"/>
            <w:hideMark/>
          </w:tcPr>
          <w:p w14:paraId="1D2E6A7C"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1197</w:t>
            </w:r>
          </w:p>
        </w:tc>
        <w:tc>
          <w:tcPr>
            <w:tcW w:w="3760" w:type="dxa"/>
            <w:vMerge w:val="restart"/>
            <w:tcBorders>
              <w:top w:val="nil"/>
              <w:left w:val="nil"/>
              <w:right w:val="single" w:sz="4" w:space="0" w:color="auto"/>
            </w:tcBorders>
            <w:shd w:val="clear" w:color="auto" w:fill="auto"/>
            <w:noWrap/>
            <w:vAlign w:val="center"/>
            <w:hideMark/>
          </w:tcPr>
          <w:p w14:paraId="18B7E2BA" w14:textId="77777777" w:rsidR="004A41C4" w:rsidRDefault="004A41C4" w:rsidP="004A41C4">
            <w:pPr>
              <w:pStyle w:val="ListParagraph"/>
              <w:numPr>
                <w:ilvl w:val="0"/>
                <w:numId w:val="27"/>
              </w:numPr>
              <w:spacing w:after="0" w:line="240" w:lineRule="auto"/>
              <w:ind w:left="480" w:hanging="180"/>
              <w:rPr>
                <w:rFonts w:ascii="Arial" w:eastAsia="Times New Roman" w:hAnsi="Arial" w:cs="Arial"/>
                <w:color w:val="000000"/>
                <w:sz w:val="20"/>
                <w:szCs w:val="20"/>
              </w:rPr>
            </w:pPr>
            <w:r w:rsidRPr="00732CC2">
              <w:rPr>
                <w:rFonts w:ascii="Arial" w:eastAsia="Times New Roman" w:hAnsi="Arial" w:cs="Arial"/>
                <w:color w:val="000000"/>
                <w:sz w:val="20"/>
                <w:szCs w:val="20"/>
              </w:rPr>
              <w:t>(-) strand U wobble pairing with G</w:t>
            </w:r>
          </w:p>
          <w:p w14:paraId="6181BE94" w14:textId="77777777" w:rsidR="004A41C4" w:rsidRPr="00732CC2" w:rsidRDefault="004A41C4" w:rsidP="004A41C4">
            <w:pPr>
              <w:pStyle w:val="ListParagraph"/>
              <w:numPr>
                <w:ilvl w:val="0"/>
                <w:numId w:val="27"/>
              </w:numPr>
              <w:spacing w:after="0" w:line="240" w:lineRule="auto"/>
              <w:ind w:left="480" w:hanging="180"/>
              <w:rPr>
                <w:rFonts w:ascii="Arial" w:eastAsia="Times New Roman" w:hAnsi="Arial" w:cs="Arial"/>
                <w:color w:val="000000"/>
                <w:sz w:val="20"/>
                <w:szCs w:val="20"/>
              </w:rPr>
            </w:pPr>
            <w:r w:rsidRPr="00732CC2">
              <w:rPr>
                <w:rFonts w:ascii="Times New Roman" w:eastAsia="Times New Roman" w:hAnsi="Times New Roman" w:cs="Times New Roman"/>
                <w:color w:val="000000"/>
                <w:sz w:val="14"/>
                <w:szCs w:val="14"/>
              </w:rPr>
              <w:t xml:space="preserve"> </w:t>
            </w:r>
            <w:r w:rsidRPr="00732CC2">
              <w:rPr>
                <w:rFonts w:ascii="Arial" w:eastAsia="Times New Roman" w:hAnsi="Arial" w:cs="Arial"/>
                <w:color w:val="000000"/>
                <w:sz w:val="20"/>
                <w:szCs w:val="20"/>
              </w:rPr>
              <w:t>A3A cytosine deamination</w:t>
            </w:r>
          </w:p>
        </w:tc>
        <w:tc>
          <w:tcPr>
            <w:tcW w:w="1380" w:type="dxa"/>
            <w:tcBorders>
              <w:top w:val="nil"/>
              <w:left w:val="nil"/>
              <w:bottom w:val="single" w:sz="4" w:space="0" w:color="auto"/>
              <w:right w:val="single" w:sz="4" w:space="0" w:color="auto"/>
            </w:tcBorders>
            <w:shd w:val="clear" w:color="auto" w:fill="auto"/>
            <w:noWrap/>
            <w:vAlign w:val="center"/>
            <w:hideMark/>
          </w:tcPr>
          <w:p w14:paraId="497918C5"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V396I</w:t>
            </w:r>
          </w:p>
        </w:tc>
      </w:tr>
      <w:tr w:rsidR="004A41C4" w:rsidRPr="00400F5A" w14:paraId="0CB0C5AB"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418C4C48" w14:textId="77777777" w:rsidR="004A41C4" w:rsidRPr="00400F5A" w:rsidRDefault="004A41C4" w:rsidP="009E57DA">
            <w:pPr>
              <w:spacing w:after="0" w:line="240" w:lineRule="auto"/>
              <w:rPr>
                <w:rFonts w:eastAsia="Times New Roman"/>
                <w:color w:val="000000"/>
              </w:rPr>
            </w:pPr>
            <w:r w:rsidRPr="00400F5A">
              <w:rPr>
                <w:rFonts w:eastAsia="Times New Roman"/>
                <w:color w:val="000000"/>
              </w:rPr>
              <w:t>TAGAT</w:t>
            </w:r>
            <w:r w:rsidRPr="00400F5A">
              <w:rPr>
                <w:rFonts w:eastAsia="Times New Roman"/>
                <w:color w:val="FF0000"/>
              </w:rPr>
              <w:t>A</w:t>
            </w:r>
            <w:r w:rsidRPr="00400F5A">
              <w:rPr>
                <w:rFonts w:eastAsia="Times New Roman"/>
                <w:color w:val="000000"/>
              </w:rPr>
              <w:t>TTCAT</w:t>
            </w:r>
          </w:p>
        </w:tc>
        <w:tc>
          <w:tcPr>
            <w:tcW w:w="960" w:type="dxa"/>
            <w:tcBorders>
              <w:top w:val="nil"/>
              <w:left w:val="nil"/>
              <w:bottom w:val="single" w:sz="4" w:space="0" w:color="auto"/>
              <w:right w:val="single" w:sz="4" w:space="0" w:color="auto"/>
            </w:tcBorders>
            <w:shd w:val="clear" w:color="auto" w:fill="auto"/>
            <w:noWrap/>
            <w:vAlign w:val="center"/>
            <w:hideMark/>
          </w:tcPr>
          <w:p w14:paraId="3E5745D7"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G--&gt;</w:t>
            </w:r>
            <w:r w:rsidRPr="00400F5A">
              <w:rPr>
                <w:rFonts w:ascii="Arial" w:eastAsia="Times New Roman" w:hAnsi="Arial" w:cs="Arial"/>
                <w:color w:val="FF0000"/>
                <w:sz w:val="20"/>
                <w:szCs w:val="20"/>
              </w:rPr>
              <w:t>A</w:t>
            </w:r>
          </w:p>
        </w:tc>
        <w:tc>
          <w:tcPr>
            <w:tcW w:w="1005" w:type="dxa"/>
            <w:tcBorders>
              <w:top w:val="nil"/>
              <w:left w:val="nil"/>
              <w:bottom w:val="single" w:sz="4" w:space="0" w:color="auto"/>
              <w:right w:val="single" w:sz="4" w:space="0" w:color="auto"/>
            </w:tcBorders>
            <w:shd w:val="clear" w:color="auto" w:fill="auto"/>
            <w:noWrap/>
            <w:vAlign w:val="bottom"/>
            <w:hideMark/>
          </w:tcPr>
          <w:p w14:paraId="351F2139" w14:textId="77777777" w:rsidR="004A41C4" w:rsidRPr="00400F5A" w:rsidRDefault="004A41C4" w:rsidP="009E57DA">
            <w:pPr>
              <w:spacing w:after="0" w:line="240" w:lineRule="auto"/>
              <w:jc w:val="right"/>
              <w:rPr>
                <w:rFonts w:eastAsia="Times New Roman"/>
                <w:color w:val="000000"/>
              </w:rPr>
            </w:pPr>
            <w:r w:rsidRPr="00400F5A">
              <w:rPr>
                <w:rFonts w:eastAsia="Times New Roman"/>
                <w:color w:val="000000"/>
              </w:rPr>
              <w:t>1330</w:t>
            </w:r>
          </w:p>
        </w:tc>
        <w:tc>
          <w:tcPr>
            <w:tcW w:w="3760" w:type="dxa"/>
            <w:vMerge/>
            <w:tcBorders>
              <w:left w:val="nil"/>
              <w:right w:val="single" w:sz="4" w:space="0" w:color="auto"/>
            </w:tcBorders>
            <w:shd w:val="clear" w:color="auto" w:fill="auto"/>
            <w:noWrap/>
            <w:vAlign w:val="center"/>
            <w:hideMark/>
          </w:tcPr>
          <w:p w14:paraId="064A5290"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bottom"/>
            <w:hideMark/>
          </w:tcPr>
          <w:p w14:paraId="6C4E2365" w14:textId="77777777" w:rsidR="004A41C4" w:rsidRPr="00400F5A" w:rsidRDefault="004A41C4" w:rsidP="009E57DA">
            <w:pPr>
              <w:spacing w:after="0" w:line="240" w:lineRule="auto"/>
              <w:rPr>
                <w:rFonts w:eastAsia="Times New Roman"/>
              </w:rPr>
            </w:pPr>
            <w:r w:rsidRPr="00400F5A">
              <w:rPr>
                <w:rFonts w:eastAsia="Times New Roman"/>
              </w:rPr>
              <w:t>C445Y</w:t>
            </w:r>
          </w:p>
        </w:tc>
      </w:tr>
      <w:tr w:rsidR="004A41C4" w:rsidRPr="00400F5A" w14:paraId="429EF8D0"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749BDADA"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GGAAT</w:t>
            </w:r>
            <w:r w:rsidRPr="00400F5A">
              <w:rPr>
                <w:rFonts w:ascii="Arial" w:eastAsia="Times New Roman" w:hAnsi="Arial" w:cs="Arial"/>
                <w:color w:val="FF0000"/>
                <w:sz w:val="20"/>
                <w:szCs w:val="20"/>
              </w:rPr>
              <w:t>A</w:t>
            </w:r>
            <w:r w:rsidRPr="00400F5A">
              <w:rPr>
                <w:rFonts w:ascii="Arial" w:eastAsia="Times New Roman" w:hAnsi="Arial" w:cs="Arial"/>
                <w:color w:val="000000"/>
                <w:sz w:val="20"/>
                <w:szCs w:val="20"/>
              </w:rPr>
              <w:t>ACACT</w:t>
            </w:r>
          </w:p>
        </w:tc>
        <w:tc>
          <w:tcPr>
            <w:tcW w:w="960" w:type="dxa"/>
            <w:tcBorders>
              <w:top w:val="nil"/>
              <w:left w:val="nil"/>
              <w:bottom w:val="single" w:sz="4" w:space="0" w:color="auto"/>
              <w:right w:val="single" w:sz="4" w:space="0" w:color="auto"/>
            </w:tcBorders>
            <w:shd w:val="clear" w:color="auto" w:fill="auto"/>
            <w:noWrap/>
            <w:vAlign w:val="center"/>
            <w:hideMark/>
          </w:tcPr>
          <w:p w14:paraId="1A27E412"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G--&gt;</w:t>
            </w:r>
            <w:r w:rsidRPr="00400F5A">
              <w:rPr>
                <w:rFonts w:ascii="Arial" w:eastAsia="Times New Roman" w:hAnsi="Arial" w:cs="Arial"/>
                <w:color w:val="FF0000"/>
                <w:sz w:val="20"/>
                <w:szCs w:val="20"/>
              </w:rPr>
              <w:t>A</w:t>
            </w:r>
          </w:p>
        </w:tc>
        <w:tc>
          <w:tcPr>
            <w:tcW w:w="1005" w:type="dxa"/>
            <w:tcBorders>
              <w:top w:val="nil"/>
              <w:left w:val="nil"/>
              <w:bottom w:val="single" w:sz="4" w:space="0" w:color="auto"/>
              <w:right w:val="single" w:sz="4" w:space="0" w:color="auto"/>
            </w:tcBorders>
            <w:shd w:val="clear" w:color="auto" w:fill="auto"/>
            <w:noWrap/>
            <w:vAlign w:val="center"/>
            <w:hideMark/>
          </w:tcPr>
          <w:p w14:paraId="07653838"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1028</w:t>
            </w:r>
          </w:p>
        </w:tc>
        <w:tc>
          <w:tcPr>
            <w:tcW w:w="3760" w:type="dxa"/>
            <w:vMerge/>
            <w:tcBorders>
              <w:left w:val="nil"/>
              <w:right w:val="single" w:sz="4" w:space="0" w:color="auto"/>
            </w:tcBorders>
            <w:shd w:val="clear" w:color="auto" w:fill="auto"/>
            <w:noWrap/>
            <w:vAlign w:val="center"/>
            <w:hideMark/>
          </w:tcPr>
          <w:p w14:paraId="512A803A"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center"/>
            <w:hideMark/>
          </w:tcPr>
          <w:p w14:paraId="668620A3"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D341N</w:t>
            </w:r>
          </w:p>
        </w:tc>
      </w:tr>
      <w:tr w:rsidR="004A41C4" w:rsidRPr="00400F5A" w14:paraId="6D8EDD37"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67BC171B"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TAAGA</w:t>
            </w:r>
            <w:r w:rsidRPr="00400F5A">
              <w:rPr>
                <w:rFonts w:ascii="Arial" w:eastAsia="Times New Roman" w:hAnsi="Arial" w:cs="Arial"/>
                <w:color w:val="FF0000"/>
                <w:sz w:val="20"/>
                <w:szCs w:val="20"/>
              </w:rPr>
              <w:t>A</w:t>
            </w:r>
            <w:r w:rsidRPr="00400F5A">
              <w:rPr>
                <w:rFonts w:ascii="Arial" w:eastAsia="Times New Roman" w:hAnsi="Arial" w:cs="Arial"/>
                <w:color w:val="000000"/>
                <w:sz w:val="20"/>
                <w:szCs w:val="20"/>
              </w:rPr>
              <w:t>AACAA</w:t>
            </w:r>
          </w:p>
        </w:tc>
        <w:tc>
          <w:tcPr>
            <w:tcW w:w="960" w:type="dxa"/>
            <w:tcBorders>
              <w:top w:val="nil"/>
              <w:left w:val="nil"/>
              <w:bottom w:val="single" w:sz="4" w:space="0" w:color="auto"/>
              <w:right w:val="single" w:sz="4" w:space="0" w:color="auto"/>
            </w:tcBorders>
            <w:shd w:val="clear" w:color="auto" w:fill="auto"/>
            <w:noWrap/>
            <w:vAlign w:val="center"/>
            <w:hideMark/>
          </w:tcPr>
          <w:p w14:paraId="35CF54F4"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G--&gt;</w:t>
            </w:r>
            <w:r w:rsidRPr="00400F5A">
              <w:rPr>
                <w:rFonts w:ascii="Arial" w:eastAsia="Times New Roman" w:hAnsi="Arial" w:cs="Arial"/>
                <w:color w:val="FF0000"/>
                <w:sz w:val="20"/>
                <w:szCs w:val="20"/>
              </w:rPr>
              <w:t>A</w:t>
            </w:r>
          </w:p>
        </w:tc>
        <w:tc>
          <w:tcPr>
            <w:tcW w:w="1005" w:type="dxa"/>
            <w:tcBorders>
              <w:top w:val="nil"/>
              <w:left w:val="nil"/>
              <w:bottom w:val="single" w:sz="4" w:space="0" w:color="auto"/>
              <w:right w:val="single" w:sz="4" w:space="0" w:color="auto"/>
            </w:tcBorders>
            <w:shd w:val="clear" w:color="auto" w:fill="auto"/>
            <w:noWrap/>
            <w:vAlign w:val="center"/>
            <w:hideMark/>
          </w:tcPr>
          <w:p w14:paraId="6DFAEEED"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1060</w:t>
            </w:r>
          </w:p>
        </w:tc>
        <w:tc>
          <w:tcPr>
            <w:tcW w:w="3760" w:type="dxa"/>
            <w:vMerge/>
            <w:tcBorders>
              <w:left w:val="nil"/>
              <w:right w:val="single" w:sz="4" w:space="0" w:color="auto"/>
            </w:tcBorders>
            <w:shd w:val="clear" w:color="auto" w:fill="auto"/>
            <w:noWrap/>
            <w:vAlign w:val="center"/>
            <w:hideMark/>
          </w:tcPr>
          <w:p w14:paraId="4EACF594"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center"/>
            <w:hideMark/>
          </w:tcPr>
          <w:p w14:paraId="5C5615CA"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E352K</w:t>
            </w:r>
          </w:p>
        </w:tc>
      </w:tr>
      <w:tr w:rsidR="004A41C4" w:rsidRPr="00400F5A" w14:paraId="3B8E711B"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1CC98A55"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CTGAA</w:t>
            </w:r>
            <w:r w:rsidRPr="00400F5A">
              <w:rPr>
                <w:rFonts w:ascii="Arial" w:eastAsia="Times New Roman" w:hAnsi="Arial" w:cs="Arial"/>
                <w:color w:val="FF0000"/>
                <w:sz w:val="20"/>
                <w:szCs w:val="20"/>
              </w:rPr>
              <w:t>A</w:t>
            </w:r>
            <w:r w:rsidRPr="00400F5A">
              <w:rPr>
                <w:rFonts w:ascii="Arial" w:eastAsia="Times New Roman" w:hAnsi="Arial" w:cs="Arial"/>
                <w:color w:val="000000"/>
                <w:sz w:val="20"/>
                <w:szCs w:val="20"/>
              </w:rPr>
              <w:t>AGTCA</w:t>
            </w:r>
          </w:p>
        </w:tc>
        <w:tc>
          <w:tcPr>
            <w:tcW w:w="960" w:type="dxa"/>
            <w:tcBorders>
              <w:top w:val="nil"/>
              <w:left w:val="nil"/>
              <w:bottom w:val="single" w:sz="4" w:space="0" w:color="auto"/>
              <w:right w:val="single" w:sz="4" w:space="0" w:color="auto"/>
            </w:tcBorders>
            <w:shd w:val="clear" w:color="auto" w:fill="auto"/>
            <w:noWrap/>
            <w:vAlign w:val="center"/>
            <w:hideMark/>
          </w:tcPr>
          <w:p w14:paraId="7ACCA263"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G--&gt;</w:t>
            </w:r>
            <w:r w:rsidRPr="00400F5A">
              <w:rPr>
                <w:rFonts w:ascii="Arial" w:eastAsia="Times New Roman" w:hAnsi="Arial" w:cs="Arial"/>
                <w:color w:val="FF0000"/>
                <w:sz w:val="20"/>
                <w:szCs w:val="20"/>
              </w:rPr>
              <w:t>A</w:t>
            </w:r>
          </w:p>
        </w:tc>
        <w:tc>
          <w:tcPr>
            <w:tcW w:w="1005" w:type="dxa"/>
            <w:tcBorders>
              <w:top w:val="nil"/>
              <w:left w:val="nil"/>
              <w:bottom w:val="single" w:sz="4" w:space="0" w:color="auto"/>
              <w:right w:val="single" w:sz="4" w:space="0" w:color="auto"/>
            </w:tcBorders>
            <w:shd w:val="clear" w:color="auto" w:fill="auto"/>
            <w:noWrap/>
            <w:vAlign w:val="center"/>
            <w:hideMark/>
          </w:tcPr>
          <w:p w14:paraId="177EA30F"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1205</w:t>
            </w:r>
          </w:p>
        </w:tc>
        <w:tc>
          <w:tcPr>
            <w:tcW w:w="3760" w:type="dxa"/>
            <w:vMerge/>
            <w:tcBorders>
              <w:left w:val="nil"/>
              <w:bottom w:val="single" w:sz="4" w:space="0" w:color="auto"/>
              <w:right w:val="single" w:sz="4" w:space="0" w:color="auto"/>
            </w:tcBorders>
            <w:shd w:val="clear" w:color="auto" w:fill="auto"/>
            <w:noWrap/>
            <w:vAlign w:val="center"/>
            <w:hideMark/>
          </w:tcPr>
          <w:p w14:paraId="704229EC" w14:textId="77777777" w:rsidR="004A41C4" w:rsidRPr="00400F5A" w:rsidRDefault="004A41C4" w:rsidP="009E57DA">
            <w:pPr>
              <w:spacing w:after="0" w:line="240" w:lineRule="auto"/>
              <w:jc w:val="center"/>
              <w:rPr>
                <w:rFonts w:eastAsia="Times New Roman"/>
                <w:color w:val="000000"/>
              </w:rPr>
            </w:pPr>
          </w:p>
        </w:tc>
        <w:tc>
          <w:tcPr>
            <w:tcW w:w="1380" w:type="dxa"/>
            <w:tcBorders>
              <w:top w:val="nil"/>
              <w:left w:val="nil"/>
              <w:bottom w:val="single" w:sz="4" w:space="0" w:color="auto"/>
              <w:right w:val="single" w:sz="4" w:space="0" w:color="auto"/>
            </w:tcBorders>
            <w:shd w:val="clear" w:color="auto" w:fill="auto"/>
            <w:noWrap/>
            <w:vAlign w:val="center"/>
            <w:hideMark/>
          </w:tcPr>
          <w:p w14:paraId="354F3AC5"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 None</w:t>
            </w:r>
          </w:p>
        </w:tc>
      </w:tr>
      <w:tr w:rsidR="004A41C4" w:rsidRPr="00400F5A" w14:paraId="17959AC9"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6295F4F8"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CCCAA</w:t>
            </w:r>
            <w:r w:rsidRPr="00400F5A">
              <w:rPr>
                <w:rFonts w:ascii="Arial" w:eastAsia="Times New Roman" w:hAnsi="Arial" w:cs="Arial"/>
                <w:color w:val="FF0000"/>
                <w:sz w:val="20"/>
                <w:szCs w:val="20"/>
              </w:rPr>
              <w:t>T</w:t>
            </w:r>
            <w:r w:rsidRPr="00400F5A">
              <w:rPr>
                <w:rFonts w:ascii="Arial" w:eastAsia="Times New Roman" w:hAnsi="Arial" w:cs="Arial"/>
                <w:color w:val="000000"/>
                <w:sz w:val="20"/>
                <w:szCs w:val="20"/>
              </w:rPr>
              <w:t>AACAA</w:t>
            </w:r>
          </w:p>
        </w:tc>
        <w:tc>
          <w:tcPr>
            <w:tcW w:w="960" w:type="dxa"/>
            <w:tcBorders>
              <w:top w:val="nil"/>
              <w:left w:val="nil"/>
              <w:bottom w:val="single" w:sz="4" w:space="0" w:color="auto"/>
              <w:right w:val="single" w:sz="4" w:space="0" w:color="auto"/>
            </w:tcBorders>
            <w:shd w:val="clear" w:color="auto" w:fill="auto"/>
            <w:noWrap/>
            <w:vAlign w:val="center"/>
            <w:hideMark/>
          </w:tcPr>
          <w:p w14:paraId="2DE3B7F8"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C--&gt;</w:t>
            </w:r>
            <w:r w:rsidRPr="00400F5A">
              <w:rPr>
                <w:rFonts w:ascii="Arial" w:eastAsia="Times New Roman" w:hAnsi="Arial" w:cs="Arial"/>
                <w:color w:val="FF0000"/>
                <w:sz w:val="20"/>
                <w:szCs w:val="20"/>
              </w:rPr>
              <w:t>T</w:t>
            </w:r>
          </w:p>
        </w:tc>
        <w:tc>
          <w:tcPr>
            <w:tcW w:w="1005" w:type="dxa"/>
            <w:tcBorders>
              <w:top w:val="nil"/>
              <w:left w:val="nil"/>
              <w:bottom w:val="single" w:sz="4" w:space="0" w:color="auto"/>
              <w:right w:val="single" w:sz="4" w:space="0" w:color="auto"/>
            </w:tcBorders>
            <w:shd w:val="clear" w:color="auto" w:fill="auto"/>
            <w:noWrap/>
            <w:vAlign w:val="center"/>
            <w:hideMark/>
          </w:tcPr>
          <w:p w14:paraId="141571D3"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912</w:t>
            </w:r>
          </w:p>
        </w:tc>
        <w:tc>
          <w:tcPr>
            <w:tcW w:w="37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5BC5F22" w14:textId="77777777" w:rsidR="004A41C4" w:rsidRPr="00400F5A" w:rsidRDefault="004A41C4" w:rsidP="009E57DA">
            <w:pPr>
              <w:spacing w:after="0" w:line="240" w:lineRule="auto"/>
              <w:jc w:val="center"/>
              <w:rPr>
                <w:rFonts w:ascii="Arial" w:eastAsia="Times New Roman" w:hAnsi="Arial" w:cs="Arial"/>
                <w:color w:val="000000"/>
                <w:sz w:val="20"/>
                <w:szCs w:val="20"/>
              </w:rPr>
            </w:pPr>
            <w:r w:rsidRPr="00400F5A">
              <w:rPr>
                <w:rFonts w:ascii="Arial" w:eastAsia="Times New Roman" w:hAnsi="Arial" w:cs="Arial"/>
                <w:color w:val="000000"/>
                <w:sz w:val="20"/>
                <w:szCs w:val="20"/>
              </w:rPr>
              <w:t>(-) strand A mispairing with C</w:t>
            </w:r>
          </w:p>
        </w:tc>
        <w:tc>
          <w:tcPr>
            <w:tcW w:w="1380" w:type="dxa"/>
            <w:tcBorders>
              <w:top w:val="nil"/>
              <w:left w:val="nil"/>
              <w:bottom w:val="single" w:sz="4" w:space="0" w:color="auto"/>
              <w:right w:val="single" w:sz="4" w:space="0" w:color="auto"/>
            </w:tcBorders>
            <w:shd w:val="clear" w:color="auto" w:fill="auto"/>
            <w:noWrap/>
            <w:vAlign w:val="center"/>
            <w:hideMark/>
          </w:tcPr>
          <w:p w14:paraId="769A46A8"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 None</w:t>
            </w:r>
          </w:p>
        </w:tc>
      </w:tr>
      <w:tr w:rsidR="004A41C4" w:rsidRPr="00400F5A" w14:paraId="63A5B315"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615FDF51"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TGACA</w:t>
            </w:r>
            <w:r w:rsidRPr="00400F5A">
              <w:rPr>
                <w:rFonts w:ascii="Arial" w:eastAsia="Times New Roman" w:hAnsi="Arial" w:cs="Arial"/>
                <w:color w:val="FF0000"/>
                <w:sz w:val="20"/>
                <w:szCs w:val="20"/>
              </w:rPr>
              <w:t>T</w:t>
            </w:r>
            <w:r w:rsidRPr="00400F5A">
              <w:rPr>
                <w:rFonts w:ascii="Arial" w:eastAsia="Times New Roman" w:hAnsi="Arial" w:cs="Arial"/>
                <w:color w:val="000000"/>
                <w:sz w:val="20"/>
                <w:szCs w:val="20"/>
              </w:rPr>
              <w:t>TTTAA</w:t>
            </w:r>
          </w:p>
        </w:tc>
        <w:tc>
          <w:tcPr>
            <w:tcW w:w="960" w:type="dxa"/>
            <w:tcBorders>
              <w:top w:val="nil"/>
              <w:left w:val="nil"/>
              <w:bottom w:val="single" w:sz="4" w:space="0" w:color="auto"/>
              <w:right w:val="single" w:sz="4" w:space="0" w:color="auto"/>
            </w:tcBorders>
            <w:shd w:val="clear" w:color="auto" w:fill="auto"/>
            <w:noWrap/>
            <w:vAlign w:val="center"/>
            <w:hideMark/>
          </w:tcPr>
          <w:p w14:paraId="36071F83"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C--&gt;</w:t>
            </w:r>
            <w:r w:rsidRPr="00400F5A">
              <w:rPr>
                <w:rFonts w:ascii="Arial" w:eastAsia="Times New Roman" w:hAnsi="Arial" w:cs="Arial"/>
                <w:color w:val="FF0000"/>
                <w:sz w:val="20"/>
                <w:szCs w:val="20"/>
              </w:rPr>
              <w:t>T</w:t>
            </w:r>
          </w:p>
        </w:tc>
        <w:tc>
          <w:tcPr>
            <w:tcW w:w="1005" w:type="dxa"/>
            <w:tcBorders>
              <w:top w:val="nil"/>
              <w:left w:val="nil"/>
              <w:bottom w:val="single" w:sz="4" w:space="0" w:color="auto"/>
              <w:right w:val="single" w:sz="4" w:space="0" w:color="auto"/>
            </w:tcBorders>
            <w:shd w:val="clear" w:color="auto" w:fill="auto"/>
            <w:noWrap/>
            <w:vAlign w:val="center"/>
            <w:hideMark/>
          </w:tcPr>
          <w:p w14:paraId="4A50AC72"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1032</w:t>
            </w:r>
          </w:p>
        </w:tc>
        <w:tc>
          <w:tcPr>
            <w:tcW w:w="3760" w:type="dxa"/>
            <w:vMerge/>
            <w:tcBorders>
              <w:top w:val="nil"/>
              <w:left w:val="single" w:sz="4" w:space="0" w:color="auto"/>
              <w:bottom w:val="single" w:sz="4" w:space="0" w:color="auto"/>
              <w:right w:val="single" w:sz="4" w:space="0" w:color="auto"/>
            </w:tcBorders>
            <w:vAlign w:val="center"/>
            <w:hideMark/>
          </w:tcPr>
          <w:p w14:paraId="13F472AD"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center"/>
            <w:hideMark/>
          </w:tcPr>
          <w:p w14:paraId="23E0017C"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T342I</w:t>
            </w:r>
          </w:p>
        </w:tc>
      </w:tr>
      <w:tr w:rsidR="004A41C4" w:rsidRPr="00400F5A" w14:paraId="380D582E"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66D41FF1"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GGACC</w:t>
            </w:r>
            <w:r w:rsidRPr="00400F5A">
              <w:rPr>
                <w:rFonts w:ascii="Arial" w:eastAsia="Times New Roman" w:hAnsi="Arial" w:cs="Arial"/>
                <w:color w:val="FF0000"/>
                <w:sz w:val="20"/>
                <w:szCs w:val="20"/>
              </w:rPr>
              <w:t>T</w:t>
            </w:r>
            <w:r w:rsidRPr="00400F5A">
              <w:rPr>
                <w:rFonts w:ascii="Arial" w:eastAsia="Times New Roman" w:hAnsi="Arial" w:cs="Arial"/>
                <w:color w:val="000000"/>
                <w:sz w:val="20"/>
                <w:szCs w:val="20"/>
              </w:rPr>
              <w:t>AGAAA</w:t>
            </w:r>
          </w:p>
        </w:tc>
        <w:tc>
          <w:tcPr>
            <w:tcW w:w="960" w:type="dxa"/>
            <w:tcBorders>
              <w:top w:val="nil"/>
              <w:left w:val="nil"/>
              <w:bottom w:val="single" w:sz="4" w:space="0" w:color="auto"/>
              <w:right w:val="single" w:sz="4" w:space="0" w:color="auto"/>
            </w:tcBorders>
            <w:shd w:val="clear" w:color="auto" w:fill="auto"/>
            <w:noWrap/>
            <w:vAlign w:val="center"/>
            <w:hideMark/>
          </w:tcPr>
          <w:p w14:paraId="72DA4F4B"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C--&gt;</w:t>
            </w:r>
            <w:r w:rsidRPr="00400F5A">
              <w:rPr>
                <w:rFonts w:ascii="Arial" w:eastAsia="Times New Roman" w:hAnsi="Arial" w:cs="Arial"/>
                <w:color w:val="FF0000"/>
                <w:sz w:val="20"/>
                <w:szCs w:val="20"/>
              </w:rPr>
              <w:t>T</w:t>
            </w:r>
          </w:p>
        </w:tc>
        <w:tc>
          <w:tcPr>
            <w:tcW w:w="1005" w:type="dxa"/>
            <w:tcBorders>
              <w:top w:val="nil"/>
              <w:left w:val="nil"/>
              <w:bottom w:val="single" w:sz="4" w:space="0" w:color="auto"/>
              <w:right w:val="single" w:sz="4" w:space="0" w:color="auto"/>
            </w:tcBorders>
            <w:shd w:val="clear" w:color="auto" w:fill="auto"/>
            <w:noWrap/>
            <w:vAlign w:val="center"/>
            <w:hideMark/>
          </w:tcPr>
          <w:p w14:paraId="3C20DBEB"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1112</w:t>
            </w:r>
          </w:p>
        </w:tc>
        <w:tc>
          <w:tcPr>
            <w:tcW w:w="3760" w:type="dxa"/>
            <w:vMerge/>
            <w:tcBorders>
              <w:top w:val="nil"/>
              <w:left w:val="single" w:sz="4" w:space="0" w:color="auto"/>
              <w:bottom w:val="single" w:sz="4" w:space="0" w:color="auto"/>
              <w:right w:val="single" w:sz="4" w:space="0" w:color="auto"/>
            </w:tcBorders>
            <w:vAlign w:val="center"/>
            <w:hideMark/>
          </w:tcPr>
          <w:p w14:paraId="53A1A0F5"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center"/>
            <w:hideMark/>
          </w:tcPr>
          <w:p w14:paraId="7AA8C7FE"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L317S</w:t>
            </w:r>
          </w:p>
        </w:tc>
      </w:tr>
      <w:tr w:rsidR="004A41C4" w:rsidRPr="00400F5A" w14:paraId="6543F3AC"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72FCAEC1"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AGCAA</w:t>
            </w:r>
            <w:r w:rsidRPr="00400F5A">
              <w:rPr>
                <w:rFonts w:ascii="Arial" w:eastAsia="Times New Roman" w:hAnsi="Arial" w:cs="Arial"/>
                <w:color w:val="FF0000"/>
                <w:sz w:val="20"/>
                <w:szCs w:val="20"/>
              </w:rPr>
              <w:t>C</w:t>
            </w:r>
            <w:r w:rsidRPr="00400F5A">
              <w:rPr>
                <w:rFonts w:ascii="Arial" w:eastAsia="Times New Roman" w:hAnsi="Arial" w:cs="Arial"/>
                <w:color w:val="000000"/>
                <w:sz w:val="20"/>
                <w:szCs w:val="20"/>
              </w:rPr>
              <w:t>GTATG</w:t>
            </w:r>
          </w:p>
        </w:tc>
        <w:tc>
          <w:tcPr>
            <w:tcW w:w="960" w:type="dxa"/>
            <w:tcBorders>
              <w:top w:val="nil"/>
              <w:left w:val="nil"/>
              <w:bottom w:val="single" w:sz="4" w:space="0" w:color="auto"/>
              <w:right w:val="single" w:sz="4" w:space="0" w:color="auto"/>
            </w:tcBorders>
            <w:shd w:val="clear" w:color="auto" w:fill="auto"/>
            <w:noWrap/>
            <w:vAlign w:val="center"/>
            <w:hideMark/>
          </w:tcPr>
          <w:p w14:paraId="62C91E58"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T--&gt;</w:t>
            </w:r>
            <w:r w:rsidRPr="00400F5A">
              <w:rPr>
                <w:rFonts w:ascii="Arial" w:eastAsia="Times New Roman" w:hAnsi="Arial" w:cs="Arial"/>
                <w:color w:val="FF0000"/>
                <w:sz w:val="20"/>
                <w:szCs w:val="20"/>
              </w:rPr>
              <w:t>C</w:t>
            </w:r>
          </w:p>
        </w:tc>
        <w:tc>
          <w:tcPr>
            <w:tcW w:w="1005" w:type="dxa"/>
            <w:tcBorders>
              <w:top w:val="nil"/>
              <w:left w:val="nil"/>
              <w:bottom w:val="single" w:sz="4" w:space="0" w:color="auto"/>
              <w:right w:val="single" w:sz="4" w:space="0" w:color="auto"/>
            </w:tcBorders>
            <w:shd w:val="clear" w:color="auto" w:fill="auto"/>
            <w:noWrap/>
            <w:vAlign w:val="center"/>
            <w:hideMark/>
          </w:tcPr>
          <w:p w14:paraId="589DF61A"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1295</w:t>
            </w:r>
          </w:p>
        </w:tc>
        <w:tc>
          <w:tcPr>
            <w:tcW w:w="37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EF71F02" w14:textId="77777777" w:rsidR="004A41C4" w:rsidRPr="00400F5A" w:rsidRDefault="004A41C4" w:rsidP="009E57DA">
            <w:pPr>
              <w:spacing w:after="0" w:line="240" w:lineRule="auto"/>
              <w:jc w:val="center"/>
              <w:rPr>
                <w:rFonts w:ascii="Arial" w:eastAsia="Times New Roman" w:hAnsi="Arial" w:cs="Arial"/>
                <w:color w:val="000000"/>
                <w:sz w:val="20"/>
                <w:szCs w:val="20"/>
              </w:rPr>
            </w:pPr>
            <w:r w:rsidRPr="00400F5A">
              <w:rPr>
                <w:rFonts w:ascii="Arial" w:eastAsia="Times New Roman" w:hAnsi="Arial" w:cs="Arial"/>
                <w:color w:val="000000"/>
                <w:sz w:val="20"/>
                <w:szCs w:val="20"/>
              </w:rPr>
              <w:t>(-) strand G wobble pairing with U</w:t>
            </w:r>
          </w:p>
        </w:tc>
        <w:tc>
          <w:tcPr>
            <w:tcW w:w="1380" w:type="dxa"/>
            <w:tcBorders>
              <w:top w:val="nil"/>
              <w:left w:val="nil"/>
              <w:bottom w:val="single" w:sz="4" w:space="0" w:color="auto"/>
              <w:right w:val="single" w:sz="4" w:space="0" w:color="auto"/>
            </w:tcBorders>
            <w:shd w:val="clear" w:color="auto" w:fill="auto"/>
            <w:noWrap/>
            <w:vAlign w:val="center"/>
            <w:hideMark/>
          </w:tcPr>
          <w:p w14:paraId="296D6838"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 None</w:t>
            </w:r>
          </w:p>
        </w:tc>
      </w:tr>
      <w:tr w:rsidR="004A41C4" w:rsidRPr="00400F5A" w14:paraId="447C0D17"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7AE80AB0"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CAAAA</w:t>
            </w:r>
            <w:r w:rsidRPr="00400F5A">
              <w:rPr>
                <w:rFonts w:ascii="Arial" w:eastAsia="Times New Roman" w:hAnsi="Arial" w:cs="Arial"/>
                <w:color w:val="FF0000"/>
                <w:sz w:val="20"/>
                <w:szCs w:val="20"/>
              </w:rPr>
              <w:t>C</w:t>
            </w:r>
            <w:r w:rsidRPr="00400F5A">
              <w:rPr>
                <w:rFonts w:ascii="Arial" w:eastAsia="Times New Roman" w:hAnsi="Arial" w:cs="Arial"/>
                <w:color w:val="000000"/>
                <w:sz w:val="20"/>
                <w:szCs w:val="20"/>
              </w:rPr>
              <w:t>GGAAT</w:t>
            </w:r>
          </w:p>
        </w:tc>
        <w:tc>
          <w:tcPr>
            <w:tcW w:w="960" w:type="dxa"/>
            <w:tcBorders>
              <w:top w:val="nil"/>
              <w:left w:val="nil"/>
              <w:bottom w:val="single" w:sz="4" w:space="0" w:color="auto"/>
              <w:right w:val="single" w:sz="4" w:space="0" w:color="auto"/>
            </w:tcBorders>
            <w:shd w:val="clear" w:color="auto" w:fill="auto"/>
            <w:noWrap/>
            <w:vAlign w:val="center"/>
            <w:hideMark/>
          </w:tcPr>
          <w:p w14:paraId="32EEEFC9"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T--&gt;</w:t>
            </w:r>
            <w:r w:rsidRPr="00400F5A">
              <w:rPr>
                <w:rFonts w:ascii="Arial" w:eastAsia="Times New Roman" w:hAnsi="Arial" w:cs="Arial"/>
                <w:color w:val="FF0000"/>
                <w:sz w:val="20"/>
                <w:szCs w:val="20"/>
              </w:rPr>
              <w:t>C</w:t>
            </w:r>
          </w:p>
        </w:tc>
        <w:tc>
          <w:tcPr>
            <w:tcW w:w="1005" w:type="dxa"/>
            <w:tcBorders>
              <w:top w:val="nil"/>
              <w:left w:val="nil"/>
              <w:bottom w:val="single" w:sz="4" w:space="0" w:color="auto"/>
              <w:right w:val="single" w:sz="4" w:space="0" w:color="auto"/>
            </w:tcBorders>
            <w:shd w:val="clear" w:color="auto" w:fill="auto"/>
            <w:noWrap/>
            <w:vAlign w:val="center"/>
            <w:hideMark/>
          </w:tcPr>
          <w:p w14:paraId="1371B096" w14:textId="77777777"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1023</w:t>
            </w:r>
          </w:p>
        </w:tc>
        <w:tc>
          <w:tcPr>
            <w:tcW w:w="3760" w:type="dxa"/>
            <w:vMerge/>
            <w:tcBorders>
              <w:top w:val="nil"/>
              <w:left w:val="single" w:sz="4" w:space="0" w:color="auto"/>
              <w:bottom w:val="single" w:sz="4" w:space="0" w:color="auto"/>
              <w:right w:val="single" w:sz="4" w:space="0" w:color="auto"/>
            </w:tcBorders>
            <w:vAlign w:val="center"/>
            <w:hideMark/>
          </w:tcPr>
          <w:p w14:paraId="0B9037AC"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center"/>
            <w:hideMark/>
          </w:tcPr>
          <w:p w14:paraId="36B47868"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W338R</w:t>
            </w:r>
          </w:p>
        </w:tc>
      </w:tr>
      <w:tr w:rsidR="004A41C4" w:rsidRPr="00400F5A" w14:paraId="64A6C21F"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bottom"/>
            <w:hideMark/>
          </w:tcPr>
          <w:p w14:paraId="660F06FE" w14:textId="77777777" w:rsidR="004A41C4" w:rsidRPr="00400F5A" w:rsidRDefault="004A41C4" w:rsidP="009E57DA">
            <w:pPr>
              <w:spacing w:after="0" w:line="240" w:lineRule="auto"/>
              <w:rPr>
                <w:rFonts w:eastAsia="Times New Roman"/>
                <w:color w:val="000000"/>
              </w:rPr>
            </w:pPr>
            <w:r w:rsidRPr="00400F5A">
              <w:rPr>
                <w:rFonts w:eastAsia="Times New Roman"/>
                <w:color w:val="000000"/>
              </w:rPr>
              <w:t>TCCCA</w:t>
            </w:r>
            <w:r w:rsidRPr="00400F5A">
              <w:rPr>
                <w:rFonts w:eastAsia="Times New Roman"/>
                <w:color w:val="FF0000"/>
              </w:rPr>
              <w:t>C</w:t>
            </w:r>
            <w:r w:rsidRPr="00400F5A">
              <w:rPr>
                <w:rFonts w:eastAsia="Times New Roman"/>
                <w:color w:val="000000"/>
              </w:rPr>
              <w:t>GCAGA</w:t>
            </w:r>
          </w:p>
        </w:tc>
        <w:tc>
          <w:tcPr>
            <w:tcW w:w="960" w:type="dxa"/>
            <w:tcBorders>
              <w:top w:val="nil"/>
              <w:left w:val="nil"/>
              <w:bottom w:val="single" w:sz="4" w:space="0" w:color="auto"/>
              <w:right w:val="single" w:sz="4" w:space="0" w:color="auto"/>
            </w:tcBorders>
            <w:shd w:val="clear" w:color="auto" w:fill="auto"/>
            <w:noWrap/>
            <w:vAlign w:val="center"/>
            <w:hideMark/>
          </w:tcPr>
          <w:p w14:paraId="698C1DBB"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T--&gt;</w:t>
            </w:r>
            <w:r w:rsidRPr="00400F5A">
              <w:rPr>
                <w:rFonts w:ascii="Arial" w:eastAsia="Times New Roman" w:hAnsi="Arial" w:cs="Arial"/>
                <w:color w:val="FF0000"/>
                <w:sz w:val="20"/>
                <w:szCs w:val="20"/>
              </w:rPr>
              <w:t>C</w:t>
            </w:r>
          </w:p>
        </w:tc>
        <w:tc>
          <w:tcPr>
            <w:tcW w:w="1005" w:type="dxa"/>
            <w:tcBorders>
              <w:top w:val="nil"/>
              <w:left w:val="nil"/>
              <w:bottom w:val="single" w:sz="4" w:space="0" w:color="auto"/>
              <w:right w:val="single" w:sz="4" w:space="0" w:color="auto"/>
            </w:tcBorders>
            <w:shd w:val="clear" w:color="auto" w:fill="auto"/>
            <w:noWrap/>
            <w:vAlign w:val="bottom"/>
            <w:hideMark/>
          </w:tcPr>
          <w:p w14:paraId="3F5D7882" w14:textId="77777777" w:rsidR="004A41C4" w:rsidRPr="00400F5A" w:rsidRDefault="004A41C4" w:rsidP="009E57DA">
            <w:pPr>
              <w:spacing w:after="0" w:line="240" w:lineRule="auto"/>
              <w:jc w:val="right"/>
              <w:rPr>
                <w:rFonts w:eastAsia="Times New Roman"/>
                <w:color w:val="000000"/>
              </w:rPr>
            </w:pPr>
            <w:r w:rsidRPr="00400F5A">
              <w:rPr>
                <w:rFonts w:eastAsia="Times New Roman"/>
                <w:color w:val="000000"/>
              </w:rPr>
              <w:t>1248</w:t>
            </w:r>
          </w:p>
        </w:tc>
        <w:tc>
          <w:tcPr>
            <w:tcW w:w="3760" w:type="dxa"/>
            <w:vMerge/>
            <w:tcBorders>
              <w:top w:val="nil"/>
              <w:left w:val="single" w:sz="4" w:space="0" w:color="auto"/>
              <w:bottom w:val="single" w:sz="4" w:space="0" w:color="auto"/>
              <w:right w:val="single" w:sz="4" w:space="0" w:color="auto"/>
            </w:tcBorders>
            <w:vAlign w:val="center"/>
            <w:hideMark/>
          </w:tcPr>
          <w:p w14:paraId="7FE4EA71" w14:textId="77777777" w:rsidR="004A41C4" w:rsidRPr="00400F5A" w:rsidRDefault="004A41C4" w:rsidP="009E57DA">
            <w:pPr>
              <w:spacing w:after="0" w:line="240" w:lineRule="auto"/>
              <w:jc w:val="center"/>
              <w:rPr>
                <w:rFonts w:ascii="Arial" w:eastAsia="Times New Roman" w:hAnsi="Arial" w:cs="Arial"/>
                <w:color w:val="000000"/>
                <w:sz w:val="20"/>
                <w:szCs w:val="20"/>
              </w:rPr>
            </w:pPr>
          </w:p>
        </w:tc>
        <w:tc>
          <w:tcPr>
            <w:tcW w:w="1380" w:type="dxa"/>
            <w:tcBorders>
              <w:top w:val="nil"/>
              <w:left w:val="nil"/>
              <w:bottom w:val="single" w:sz="4" w:space="0" w:color="auto"/>
              <w:right w:val="single" w:sz="4" w:space="0" w:color="auto"/>
            </w:tcBorders>
            <w:shd w:val="clear" w:color="auto" w:fill="auto"/>
            <w:noWrap/>
            <w:vAlign w:val="center"/>
            <w:hideMark/>
          </w:tcPr>
          <w:p w14:paraId="0C02DB61" w14:textId="77777777"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C418R</w:t>
            </w:r>
          </w:p>
        </w:tc>
      </w:tr>
      <w:tr w:rsidR="004A41C4" w:rsidRPr="00400F5A" w14:paraId="16EA2350" w14:textId="77777777" w:rsidTr="009E57DA">
        <w:trPr>
          <w:trHeight w:val="290"/>
        </w:trPr>
        <w:tc>
          <w:tcPr>
            <w:tcW w:w="2300" w:type="dxa"/>
            <w:tcBorders>
              <w:top w:val="nil"/>
              <w:left w:val="single" w:sz="4" w:space="0" w:color="auto"/>
              <w:bottom w:val="single" w:sz="4" w:space="0" w:color="auto"/>
              <w:right w:val="single" w:sz="4" w:space="0" w:color="auto"/>
            </w:tcBorders>
            <w:shd w:val="clear" w:color="auto" w:fill="auto"/>
            <w:noWrap/>
            <w:vAlign w:val="center"/>
            <w:hideMark/>
          </w:tcPr>
          <w:p w14:paraId="6C720DB4" w14:textId="443D7684" w:rsidR="004A41C4" w:rsidRPr="00400F5A" w:rsidRDefault="009333D3" w:rsidP="009E57DA">
            <w:pPr>
              <w:spacing w:after="0" w:line="240" w:lineRule="auto"/>
              <w:rPr>
                <w:rFonts w:ascii="Arial" w:eastAsia="Times New Roman" w:hAnsi="Arial" w:cs="Arial"/>
                <w:color w:val="000000"/>
                <w:sz w:val="20"/>
                <w:szCs w:val="20"/>
              </w:rPr>
            </w:pPr>
            <w:r w:rsidRPr="009333D3">
              <w:rPr>
                <w:rFonts w:ascii="Arial" w:eastAsia="Times New Roman" w:hAnsi="Arial" w:cs="Arial"/>
                <w:color w:val="000000"/>
                <w:sz w:val="20"/>
                <w:szCs w:val="20"/>
              </w:rPr>
              <w:t>GCAGA</w:t>
            </w:r>
            <w:r w:rsidRPr="009333D3">
              <w:rPr>
                <w:rFonts w:ascii="Arial" w:eastAsia="Times New Roman" w:hAnsi="Arial" w:cs="Arial"/>
                <w:color w:val="FF0000"/>
                <w:sz w:val="20"/>
                <w:szCs w:val="20"/>
              </w:rPr>
              <w:t>T</w:t>
            </w:r>
            <w:r w:rsidRPr="009333D3">
              <w:rPr>
                <w:rFonts w:ascii="Arial" w:eastAsia="Times New Roman" w:hAnsi="Arial" w:cs="Arial"/>
                <w:color w:val="000000"/>
                <w:sz w:val="20"/>
                <w:szCs w:val="20"/>
              </w:rPr>
              <w:t>CATTG</w:t>
            </w:r>
          </w:p>
        </w:tc>
        <w:tc>
          <w:tcPr>
            <w:tcW w:w="960" w:type="dxa"/>
            <w:tcBorders>
              <w:top w:val="nil"/>
              <w:left w:val="nil"/>
              <w:bottom w:val="single" w:sz="4" w:space="0" w:color="auto"/>
              <w:right w:val="single" w:sz="4" w:space="0" w:color="auto"/>
            </w:tcBorders>
            <w:shd w:val="clear" w:color="auto" w:fill="auto"/>
            <w:noWrap/>
            <w:vAlign w:val="center"/>
            <w:hideMark/>
          </w:tcPr>
          <w:p w14:paraId="6E84A88D" w14:textId="77777777" w:rsidR="004A41C4" w:rsidRPr="00400F5A" w:rsidRDefault="004A41C4" w:rsidP="009E57DA">
            <w:pPr>
              <w:spacing w:after="0" w:line="240" w:lineRule="auto"/>
              <w:rPr>
                <w:rFonts w:ascii="Arial" w:eastAsia="Times New Roman" w:hAnsi="Arial" w:cs="Arial"/>
                <w:color w:val="000000"/>
                <w:sz w:val="20"/>
                <w:szCs w:val="20"/>
              </w:rPr>
            </w:pPr>
            <w:r w:rsidRPr="00400F5A">
              <w:rPr>
                <w:rFonts w:ascii="Arial" w:eastAsia="Times New Roman" w:hAnsi="Arial" w:cs="Arial"/>
                <w:color w:val="000000"/>
                <w:sz w:val="20"/>
                <w:szCs w:val="20"/>
              </w:rPr>
              <w:t>G--&gt;</w:t>
            </w:r>
            <w:r w:rsidRPr="00400F5A">
              <w:rPr>
                <w:rFonts w:ascii="Arial" w:eastAsia="Times New Roman" w:hAnsi="Arial" w:cs="Arial"/>
                <w:color w:val="FF0000"/>
                <w:sz w:val="20"/>
                <w:szCs w:val="20"/>
              </w:rPr>
              <w:t>T</w:t>
            </w:r>
          </w:p>
        </w:tc>
        <w:tc>
          <w:tcPr>
            <w:tcW w:w="1005" w:type="dxa"/>
            <w:tcBorders>
              <w:top w:val="nil"/>
              <w:left w:val="nil"/>
              <w:bottom w:val="single" w:sz="4" w:space="0" w:color="auto"/>
              <w:right w:val="single" w:sz="4" w:space="0" w:color="auto"/>
            </w:tcBorders>
            <w:shd w:val="clear" w:color="auto" w:fill="auto"/>
            <w:noWrap/>
            <w:vAlign w:val="center"/>
            <w:hideMark/>
          </w:tcPr>
          <w:p w14:paraId="7243144B" w14:textId="4E25AB14" w:rsidR="004A41C4" w:rsidRPr="00400F5A" w:rsidRDefault="004A41C4" w:rsidP="009E57DA">
            <w:pPr>
              <w:spacing w:after="0" w:line="240" w:lineRule="auto"/>
              <w:jc w:val="right"/>
              <w:rPr>
                <w:rFonts w:ascii="Arial" w:eastAsia="Times New Roman" w:hAnsi="Arial" w:cs="Arial"/>
                <w:color w:val="000000"/>
                <w:sz w:val="20"/>
                <w:szCs w:val="20"/>
              </w:rPr>
            </w:pPr>
            <w:r w:rsidRPr="00400F5A">
              <w:rPr>
                <w:rFonts w:ascii="Arial" w:eastAsia="Times New Roman" w:hAnsi="Arial" w:cs="Arial"/>
                <w:color w:val="000000"/>
                <w:sz w:val="20"/>
                <w:szCs w:val="20"/>
              </w:rPr>
              <w:t>95</w:t>
            </w:r>
            <w:r w:rsidR="009333D3">
              <w:rPr>
                <w:rFonts w:ascii="Arial" w:eastAsia="Times New Roman" w:hAnsi="Arial" w:cs="Arial"/>
                <w:color w:val="000000"/>
                <w:sz w:val="20"/>
                <w:szCs w:val="20"/>
              </w:rPr>
              <w:t>4</w:t>
            </w:r>
          </w:p>
        </w:tc>
        <w:tc>
          <w:tcPr>
            <w:tcW w:w="3760" w:type="dxa"/>
            <w:tcBorders>
              <w:top w:val="nil"/>
              <w:left w:val="nil"/>
              <w:bottom w:val="single" w:sz="4" w:space="0" w:color="auto"/>
              <w:right w:val="single" w:sz="4" w:space="0" w:color="auto"/>
            </w:tcBorders>
            <w:shd w:val="clear" w:color="auto" w:fill="auto"/>
            <w:noWrap/>
            <w:vAlign w:val="bottom"/>
            <w:hideMark/>
          </w:tcPr>
          <w:p w14:paraId="126E70D1" w14:textId="77777777" w:rsidR="004A41C4" w:rsidRPr="00400F5A" w:rsidRDefault="004A41C4" w:rsidP="009E57DA">
            <w:pPr>
              <w:spacing w:after="0" w:line="240" w:lineRule="auto"/>
              <w:jc w:val="center"/>
              <w:rPr>
                <w:rFonts w:ascii="Arial" w:eastAsia="Times New Roman" w:hAnsi="Arial" w:cs="Arial"/>
                <w:color w:val="000000"/>
                <w:sz w:val="20"/>
                <w:szCs w:val="20"/>
              </w:rPr>
            </w:pPr>
            <w:r w:rsidRPr="00400F5A">
              <w:rPr>
                <w:rFonts w:ascii="Arial" w:eastAsia="Times New Roman" w:hAnsi="Arial" w:cs="Arial"/>
                <w:color w:val="000000"/>
                <w:sz w:val="20"/>
                <w:szCs w:val="20"/>
              </w:rPr>
              <w:t>(-) strand A mispairing with G</w:t>
            </w:r>
          </w:p>
        </w:tc>
        <w:tc>
          <w:tcPr>
            <w:tcW w:w="1380" w:type="dxa"/>
            <w:tcBorders>
              <w:top w:val="nil"/>
              <w:left w:val="nil"/>
              <w:bottom w:val="single" w:sz="4" w:space="0" w:color="auto"/>
              <w:right w:val="single" w:sz="4" w:space="0" w:color="auto"/>
            </w:tcBorders>
            <w:shd w:val="clear" w:color="auto" w:fill="auto"/>
            <w:noWrap/>
            <w:vAlign w:val="center"/>
            <w:hideMark/>
          </w:tcPr>
          <w:p w14:paraId="31EAC73C" w14:textId="0B5F0406" w:rsidR="004A41C4" w:rsidRPr="00400F5A" w:rsidRDefault="004A41C4" w:rsidP="009E57DA">
            <w:pPr>
              <w:spacing w:after="0" w:line="240" w:lineRule="auto"/>
              <w:rPr>
                <w:rFonts w:ascii="Arial" w:eastAsia="Times New Roman" w:hAnsi="Arial" w:cs="Arial"/>
                <w:sz w:val="20"/>
                <w:szCs w:val="20"/>
              </w:rPr>
            </w:pPr>
            <w:r w:rsidRPr="00400F5A">
              <w:rPr>
                <w:rFonts w:ascii="Arial" w:eastAsia="Times New Roman" w:hAnsi="Arial" w:cs="Arial"/>
                <w:sz w:val="20"/>
                <w:szCs w:val="20"/>
              </w:rPr>
              <w:t>L31</w:t>
            </w:r>
            <w:r w:rsidR="009333D3">
              <w:rPr>
                <w:rFonts w:ascii="Arial" w:eastAsia="Times New Roman" w:hAnsi="Arial" w:cs="Arial"/>
                <w:sz w:val="20"/>
                <w:szCs w:val="20"/>
              </w:rPr>
              <w:t>8</w:t>
            </w:r>
            <w:r w:rsidRPr="00400F5A">
              <w:rPr>
                <w:rFonts w:ascii="Arial" w:eastAsia="Times New Roman" w:hAnsi="Arial" w:cs="Arial"/>
                <w:sz w:val="20"/>
                <w:szCs w:val="20"/>
              </w:rPr>
              <w:t>F</w:t>
            </w:r>
          </w:p>
        </w:tc>
      </w:tr>
    </w:tbl>
    <w:p w14:paraId="5768C132" w14:textId="76BF5EF5" w:rsidR="002B3797" w:rsidRDefault="002B3797" w:rsidP="002B3797">
      <w:pPr>
        <w:jc w:val="both"/>
        <w:rPr>
          <w:rFonts w:ascii="Arial" w:hAnsi="Arial" w:cs="Arial"/>
          <w:sz w:val="20"/>
          <w:szCs w:val="20"/>
        </w:rPr>
      </w:pPr>
      <w:proofErr w:type="spellStart"/>
      <w:r w:rsidRPr="00331D55">
        <w:rPr>
          <w:rFonts w:ascii="Arial" w:hAnsi="Arial" w:cs="Arial"/>
          <w:sz w:val="20"/>
          <w:szCs w:val="20"/>
          <w:vertAlign w:val="superscript"/>
        </w:rPr>
        <w:t>a</w:t>
      </w:r>
      <w:r w:rsidRPr="00331D55">
        <w:rPr>
          <w:rFonts w:ascii="Arial" w:hAnsi="Arial" w:cs="Arial"/>
          <w:sz w:val="20"/>
          <w:szCs w:val="20"/>
        </w:rPr>
        <w:t>Mutational</w:t>
      </w:r>
      <w:proofErr w:type="spellEnd"/>
      <w:r w:rsidRPr="00331D55">
        <w:rPr>
          <w:rFonts w:ascii="Arial" w:hAnsi="Arial" w:cs="Arial"/>
          <w:sz w:val="20"/>
          <w:szCs w:val="20"/>
        </w:rPr>
        <w:t xml:space="preserve"> events leading to base pair mismatches during (+) strand synthesis are not considered because no mismatches were ever detected in the sequencing studies. Mismatches occurring during (-) strand synthesis are more consistent with the absence of </w:t>
      </w:r>
      <w:r>
        <w:rPr>
          <w:rFonts w:ascii="Arial" w:hAnsi="Arial" w:cs="Arial"/>
          <w:sz w:val="20"/>
          <w:szCs w:val="20"/>
        </w:rPr>
        <w:t xml:space="preserve">observable </w:t>
      </w:r>
      <w:r w:rsidRPr="00331D55">
        <w:rPr>
          <w:rFonts w:ascii="Arial" w:hAnsi="Arial" w:cs="Arial"/>
          <w:sz w:val="20"/>
          <w:szCs w:val="20"/>
        </w:rPr>
        <w:t>mismatches because the (+) strand RNA template is degraded before second strand synthesis</w:t>
      </w:r>
      <w:r>
        <w:rPr>
          <w:rFonts w:ascii="Arial" w:hAnsi="Arial" w:cs="Arial"/>
          <w:sz w:val="20"/>
          <w:szCs w:val="20"/>
        </w:rPr>
        <w:t>,</w:t>
      </w:r>
      <w:r w:rsidRPr="00331D55">
        <w:rPr>
          <w:rFonts w:ascii="Arial" w:hAnsi="Arial" w:cs="Arial"/>
          <w:sz w:val="20"/>
          <w:szCs w:val="20"/>
        </w:rPr>
        <w:t xml:space="preserve"> which removes th</w:t>
      </w:r>
      <w:r>
        <w:rPr>
          <w:rFonts w:ascii="Arial" w:hAnsi="Arial" w:cs="Arial"/>
          <w:sz w:val="20"/>
          <w:szCs w:val="20"/>
        </w:rPr>
        <w:t xml:space="preserve">e </w:t>
      </w:r>
      <w:r w:rsidRPr="00331D55">
        <w:rPr>
          <w:rFonts w:ascii="Arial" w:hAnsi="Arial" w:cs="Arial"/>
          <w:sz w:val="20"/>
          <w:szCs w:val="20"/>
        </w:rPr>
        <w:t>mismatch and results in a base pair substitution</w:t>
      </w:r>
      <w:r>
        <w:rPr>
          <w:rFonts w:ascii="Arial" w:hAnsi="Arial" w:cs="Arial"/>
          <w:sz w:val="20"/>
          <w:szCs w:val="20"/>
        </w:rPr>
        <w:t xml:space="preserve"> after reverse transcripti</w:t>
      </w:r>
      <w:r w:rsidR="002D1EB0">
        <w:rPr>
          <w:rFonts w:ascii="Arial" w:hAnsi="Arial" w:cs="Arial"/>
          <w:sz w:val="20"/>
          <w:szCs w:val="20"/>
        </w:rPr>
        <w:t>on.</w:t>
      </w:r>
    </w:p>
    <w:p w14:paraId="23BE00F0" w14:textId="77777777" w:rsidR="00AD2351" w:rsidRDefault="00AD2351">
      <w:pPr>
        <w:rPr>
          <w:rFonts w:ascii="Arial" w:hAnsi="Arial" w:cs="Arial"/>
          <w:b/>
          <w:sz w:val="20"/>
          <w:szCs w:val="20"/>
        </w:rPr>
      </w:pPr>
      <w:r>
        <w:rPr>
          <w:rFonts w:ascii="Arial" w:hAnsi="Arial" w:cs="Arial"/>
          <w:b/>
          <w:sz w:val="20"/>
          <w:szCs w:val="20"/>
        </w:rPr>
        <w:br w:type="page"/>
      </w:r>
    </w:p>
    <w:p w14:paraId="68C872FA" w14:textId="427BD598" w:rsidR="002B3797" w:rsidRPr="00B76E54" w:rsidRDefault="002B3797" w:rsidP="002B3797">
      <w:pPr>
        <w:ind w:right="3150"/>
        <w:jc w:val="both"/>
        <w:rPr>
          <w:rFonts w:ascii="Arial" w:hAnsi="Arial" w:cs="Arial"/>
          <w:bCs/>
          <w:sz w:val="20"/>
          <w:szCs w:val="20"/>
        </w:rPr>
      </w:pPr>
      <w:r w:rsidRPr="00331D55">
        <w:rPr>
          <w:rFonts w:ascii="Arial" w:hAnsi="Arial" w:cs="Arial"/>
          <w:b/>
          <w:sz w:val="20"/>
          <w:szCs w:val="20"/>
        </w:rPr>
        <w:lastRenderedPageBreak/>
        <w:t xml:space="preserve">Table S5. </w:t>
      </w:r>
      <w:r w:rsidRPr="00B76E54">
        <w:rPr>
          <w:rFonts w:ascii="Arial" w:hAnsi="Arial" w:cs="Arial"/>
          <w:bCs/>
          <w:sz w:val="20"/>
          <w:szCs w:val="20"/>
        </w:rPr>
        <w:t xml:space="preserve">Clonal mutation analysis of extra cellular viral RNA extracted from infected MDM culture supernatants at 7 </w:t>
      </w:r>
      <w:proofErr w:type="spellStart"/>
      <w:r w:rsidRPr="00B76E54">
        <w:rPr>
          <w:rFonts w:ascii="Arial" w:hAnsi="Arial" w:cs="Arial"/>
          <w:bCs/>
          <w:sz w:val="20"/>
          <w:szCs w:val="20"/>
        </w:rPr>
        <w:t>dpi</w:t>
      </w:r>
      <w:r w:rsidRPr="00B76E54">
        <w:rPr>
          <w:rFonts w:ascii="Arial" w:hAnsi="Arial" w:cs="Arial"/>
          <w:bCs/>
          <w:sz w:val="20"/>
          <w:szCs w:val="20"/>
          <w:vertAlign w:val="superscript"/>
        </w:rPr>
        <w:t>a</w:t>
      </w:r>
      <w:proofErr w:type="spellEnd"/>
    </w:p>
    <w:tbl>
      <w:tblPr>
        <w:tblpPr w:leftFromText="180" w:rightFromText="180" w:vertAnchor="text" w:horzAnchor="margin" w:tblpY="2"/>
        <w:tblW w:w="6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855"/>
        <w:gridCol w:w="1441"/>
        <w:gridCol w:w="2070"/>
      </w:tblGrid>
      <w:tr w:rsidR="002B3797" w:rsidRPr="00331D55" w14:paraId="164EC83E" w14:textId="77777777" w:rsidTr="002D1EB0">
        <w:trPr>
          <w:trHeight w:val="300"/>
        </w:trPr>
        <w:tc>
          <w:tcPr>
            <w:tcW w:w="1839" w:type="dxa"/>
            <w:shd w:val="clear" w:color="auto" w:fill="auto"/>
            <w:noWrap/>
            <w:vAlign w:val="bottom"/>
            <w:hideMark/>
          </w:tcPr>
          <w:p w14:paraId="6CEFDC86" w14:textId="77777777" w:rsidR="002B3797" w:rsidRPr="00331D55" w:rsidRDefault="002B3797" w:rsidP="002D1EB0">
            <w:pPr>
              <w:spacing w:after="0" w:line="240" w:lineRule="auto"/>
              <w:jc w:val="center"/>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Sequence</w:t>
            </w:r>
          </w:p>
        </w:tc>
        <w:tc>
          <w:tcPr>
            <w:tcW w:w="855" w:type="dxa"/>
            <w:shd w:val="clear" w:color="auto" w:fill="auto"/>
            <w:noWrap/>
            <w:vAlign w:val="bottom"/>
            <w:hideMark/>
          </w:tcPr>
          <w:p w14:paraId="48EBFC9C" w14:textId="77777777" w:rsidR="002B3797" w:rsidRPr="00331D55" w:rsidRDefault="002B3797" w:rsidP="002D1EB0">
            <w:pPr>
              <w:spacing w:after="0" w:line="240" w:lineRule="auto"/>
              <w:jc w:val="center"/>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Type</w:t>
            </w:r>
          </w:p>
        </w:tc>
        <w:tc>
          <w:tcPr>
            <w:tcW w:w="1441" w:type="dxa"/>
            <w:shd w:val="clear" w:color="auto" w:fill="auto"/>
            <w:noWrap/>
            <w:vAlign w:val="bottom"/>
            <w:hideMark/>
          </w:tcPr>
          <w:p w14:paraId="2046D74C" w14:textId="77777777" w:rsidR="002B3797" w:rsidRPr="00331D55" w:rsidRDefault="002B3797" w:rsidP="002D1EB0">
            <w:pPr>
              <w:spacing w:after="0" w:line="240" w:lineRule="auto"/>
              <w:jc w:val="center"/>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Env position</w:t>
            </w:r>
          </w:p>
        </w:tc>
        <w:tc>
          <w:tcPr>
            <w:tcW w:w="2070" w:type="dxa"/>
            <w:shd w:val="clear" w:color="auto" w:fill="auto"/>
            <w:noWrap/>
            <w:vAlign w:val="bottom"/>
            <w:hideMark/>
          </w:tcPr>
          <w:p w14:paraId="58BE444B" w14:textId="77777777" w:rsidR="002B3797" w:rsidRPr="00331D55" w:rsidRDefault="002B3797" w:rsidP="002D1EB0">
            <w:pPr>
              <w:spacing w:after="0" w:line="240" w:lineRule="auto"/>
              <w:jc w:val="center"/>
              <w:rPr>
                <w:rFonts w:ascii="Arial" w:eastAsia="Times New Roman" w:hAnsi="Arial" w:cs="Arial"/>
                <w:b/>
                <w:bCs/>
                <w:color w:val="000000"/>
                <w:sz w:val="20"/>
                <w:szCs w:val="20"/>
              </w:rPr>
            </w:pPr>
            <w:r w:rsidRPr="00331D55">
              <w:rPr>
                <w:rFonts w:ascii="Arial" w:eastAsia="Times New Roman" w:hAnsi="Arial" w:cs="Arial"/>
                <w:b/>
                <w:bCs/>
                <w:color w:val="000000"/>
                <w:sz w:val="20"/>
                <w:szCs w:val="20"/>
              </w:rPr>
              <w:t>Coding changes</w:t>
            </w:r>
          </w:p>
        </w:tc>
      </w:tr>
      <w:tr w:rsidR="002B3797" w:rsidRPr="00331D55" w14:paraId="413831ED" w14:textId="77777777" w:rsidTr="002D1EB0">
        <w:trPr>
          <w:trHeight w:val="300"/>
        </w:trPr>
        <w:tc>
          <w:tcPr>
            <w:tcW w:w="1839" w:type="dxa"/>
            <w:shd w:val="clear" w:color="auto" w:fill="auto"/>
            <w:noWrap/>
            <w:vAlign w:val="bottom"/>
            <w:hideMark/>
          </w:tcPr>
          <w:p w14:paraId="6764A194"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AAATA</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GATAG</w:t>
            </w:r>
          </w:p>
        </w:tc>
        <w:tc>
          <w:tcPr>
            <w:tcW w:w="855" w:type="dxa"/>
            <w:shd w:val="clear" w:color="auto" w:fill="auto"/>
            <w:noWrap/>
            <w:vAlign w:val="bottom"/>
            <w:hideMark/>
          </w:tcPr>
          <w:p w14:paraId="1A97874E"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441" w:type="dxa"/>
            <w:shd w:val="clear" w:color="auto" w:fill="auto"/>
            <w:noWrap/>
            <w:vAlign w:val="bottom"/>
            <w:hideMark/>
          </w:tcPr>
          <w:p w14:paraId="422E7B53"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1040</w:t>
            </w:r>
          </w:p>
        </w:tc>
        <w:tc>
          <w:tcPr>
            <w:tcW w:w="2070" w:type="dxa"/>
            <w:shd w:val="clear" w:color="auto" w:fill="auto"/>
            <w:noWrap/>
            <w:vAlign w:val="bottom"/>
            <w:hideMark/>
          </w:tcPr>
          <w:p w14:paraId="0C3DFDA4"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None</w:t>
            </w:r>
          </w:p>
        </w:tc>
      </w:tr>
      <w:tr w:rsidR="002B3797" w:rsidRPr="00331D55" w14:paraId="4B2E227F" w14:textId="77777777" w:rsidTr="002D1EB0">
        <w:trPr>
          <w:trHeight w:val="300"/>
        </w:trPr>
        <w:tc>
          <w:tcPr>
            <w:tcW w:w="1839" w:type="dxa"/>
            <w:shd w:val="clear" w:color="auto" w:fill="auto"/>
            <w:noWrap/>
            <w:vAlign w:val="bottom"/>
            <w:hideMark/>
          </w:tcPr>
          <w:p w14:paraId="23E03787"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TTGGG</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ATAAA</w:t>
            </w:r>
          </w:p>
        </w:tc>
        <w:tc>
          <w:tcPr>
            <w:tcW w:w="855" w:type="dxa"/>
            <w:shd w:val="clear" w:color="auto" w:fill="auto"/>
            <w:noWrap/>
            <w:vAlign w:val="bottom"/>
            <w:hideMark/>
          </w:tcPr>
          <w:p w14:paraId="6BBEF521"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441" w:type="dxa"/>
            <w:shd w:val="clear" w:color="auto" w:fill="auto"/>
            <w:noWrap/>
            <w:vAlign w:val="bottom"/>
            <w:hideMark/>
          </w:tcPr>
          <w:p w14:paraId="17CEF0F2"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1073</w:t>
            </w:r>
          </w:p>
        </w:tc>
        <w:tc>
          <w:tcPr>
            <w:tcW w:w="2070" w:type="dxa"/>
            <w:shd w:val="clear" w:color="auto" w:fill="auto"/>
            <w:noWrap/>
            <w:vAlign w:val="center"/>
            <w:hideMark/>
          </w:tcPr>
          <w:p w14:paraId="78FE346D"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N357D</w:t>
            </w:r>
          </w:p>
        </w:tc>
      </w:tr>
      <w:tr w:rsidR="002B3797" w:rsidRPr="00331D55" w14:paraId="4BB4BBE3" w14:textId="77777777" w:rsidTr="002D1EB0">
        <w:trPr>
          <w:trHeight w:val="300"/>
        </w:trPr>
        <w:tc>
          <w:tcPr>
            <w:tcW w:w="1839" w:type="dxa"/>
            <w:shd w:val="clear" w:color="auto" w:fill="auto"/>
            <w:noWrap/>
            <w:vAlign w:val="bottom"/>
            <w:hideMark/>
          </w:tcPr>
          <w:p w14:paraId="43EE475D"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CCCAG</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AATTG</w:t>
            </w:r>
          </w:p>
        </w:tc>
        <w:tc>
          <w:tcPr>
            <w:tcW w:w="855" w:type="dxa"/>
            <w:shd w:val="clear" w:color="auto" w:fill="auto"/>
            <w:noWrap/>
            <w:vAlign w:val="bottom"/>
            <w:hideMark/>
          </w:tcPr>
          <w:p w14:paraId="2734A3D6"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441" w:type="dxa"/>
            <w:shd w:val="clear" w:color="auto" w:fill="auto"/>
            <w:noWrap/>
            <w:vAlign w:val="bottom"/>
            <w:hideMark/>
          </w:tcPr>
          <w:p w14:paraId="297E158C"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1116</w:t>
            </w:r>
          </w:p>
        </w:tc>
        <w:tc>
          <w:tcPr>
            <w:tcW w:w="2070" w:type="dxa"/>
            <w:shd w:val="clear" w:color="auto" w:fill="auto"/>
            <w:noWrap/>
            <w:vAlign w:val="center"/>
            <w:hideMark/>
          </w:tcPr>
          <w:p w14:paraId="650D564D"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E370G</w:t>
            </w:r>
          </w:p>
        </w:tc>
      </w:tr>
      <w:tr w:rsidR="002B3797" w:rsidRPr="00331D55" w14:paraId="3F13DFE6" w14:textId="77777777" w:rsidTr="002D1EB0">
        <w:trPr>
          <w:trHeight w:val="300"/>
        </w:trPr>
        <w:tc>
          <w:tcPr>
            <w:tcW w:w="1839" w:type="dxa"/>
            <w:shd w:val="clear" w:color="auto" w:fill="auto"/>
            <w:noWrap/>
            <w:vAlign w:val="bottom"/>
            <w:hideMark/>
          </w:tcPr>
          <w:p w14:paraId="6F98CD3A"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TTTT</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ATTGT</w:t>
            </w:r>
          </w:p>
        </w:tc>
        <w:tc>
          <w:tcPr>
            <w:tcW w:w="855" w:type="dxa"/>
            <w:shd w:val="clear" w:color="auto" w:fill="auto"/>
            <w:noWrap/>
            <w:vAlign w:val="bottom"/>
            <w:hideMark/>
          </w:tcPr>
          <w:p w14:paraId="54061B23"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441" w:type="dxa"/>
            <w:shd w:val="clear" w:color="auto" w:fill="auto"/>
            <w:noWrap/>
            <w:vAlign w:val="bottom"/>
            <w:hideMark/>
          </w:tcPr>
          <w:p w14:paraId="094BEB4E"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1136</w:t>
            </w:r>
          </w:p>
        </w:tc>
        <w:tc>
          <w:tcPr>
            <w:tcW w:w="2070" w:type="dxa"/>
            <w:shd w:val="clear" w:color="auto" w:fill="auto"/>
            <w:noWrap/>
            <w:vAlign w:val="bottom"/>
            <w:hideMark/>
          </w:tcPr>
          <w:p w14:paraId="408EBDCB"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N378D</w:t>
            </w:r>
          </w:p>
        </w:tc>
      </w:tr>
      <w:tr w:rsidR="002B3797" w:rsidRPr="00331D55" w14:paraId="25F52E1A" w14:textId="77777777" w:rsidTr="002D1EB0">
        <w:trPr>
          <w:trHeight w:val="300"/>
        </w:trPr>
        <w:tc>
          <w:tcPr>
            <w:tcW w:w="1839" w:type="dxa"/>
            <w:shd w:val="clear" w:color="auto" w:fill="auto"/>
            <w:noWrap/>
            <w:vAlign w:val="bottom"/>
            <w:hideMark/>
          </w:tcPr>
          <w:p w14:paraId="78815B82"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AGTCA</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ATAAC</w:t>
            </w:r>
          </w:p>
        </w:tc>
        <w:tc>
          <w:tcPr>
            <w:tcW w:w="855" w:type="dxa"/>
            <w:shd w:val="clear" w:color="auto" w:fill="auto"/>
            <w:noWrap/>
            <w:vAlign w:val="bottom"/>
            <w:hideMark/>
          </w:tcPr>
          <w:p w14:paraId="15A08C15"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441" w:type="dxa"/>
            <w:shd w:val="clear" w:color="auto" w:fill="auto"/>
            <w:noWrap/>
            <w:vAlign w:val="bottom"/>
            <w:hideMark/>
          </w:tcPr>
          <w:p w14:paraId="4B2AACDD"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1211</w:t>
            </w:r>
          </w:p>
        </w:tc>
        <w:tc>
          <w:tcPr>
            <w:tcW w:w="2070" w:type="dxa"/>
            <w:shd w:val="clear" w:color="auto" w:fill="auto"/>
            <w:noWrap/>
            <w:vAlign w:val="bottom"/>
            <w:hideMark/>
          </w:tcPr>
          <w:p w14:paraId="3F366CB5"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N407D</w:t>
            </w:r>
          </w:p>
        </w:tc>
      </w:tr>
      <w:tr w:rsidR="002B3797" w:rsidRPr="00331D55" w14:paraId="52181014" w14:textId="77777777" w:rsidTr="002D1EB0">
        <w:trPr>
          <w:trHeight w:val="300"/>
        </w:trPr>
        <w:tc>
          <w:tcPr>
            <w:tcW w:w="1839" w:type="dxa"/>
            <w:shd w:val="clear" w:color="auto" w:fill="auto"/>
            <w:noWrap/>
            <w:vAlign w:val="bottom"/>
            <w:hideMark/>
          </w:tcPr>
          <w:p w14:paraId="49F666D3"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GAGCA</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TGTAT</w:t>
            </w:r>
          </w:p>
        </w:tc>
        <w:tc>
          <w:tcPr>
            <w:tcW w:w="855" w:type="dxa"/>
            <w:shd w:val="clear" w:color="auto" w:fill="auto"/>
            <w:noWrap/>
            <w:vAlign w:val="bottom"/>
            <w:hideMark/>
          </w:tcPr>
          <w:p w14:paraId="0CD37C28"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441" w:type="dxa"/>
            <w:shd w:val="clear" w:color="auto" w:fill="auto"/>
            <w:noWrap/>
            <w:vAlign w:val="bottom"/>
            <w:hideMark/>
          </w:tcPr>
          <w:p w14:paraId="284EB34B"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1294</w:t>
            </w:r>
          </w:p>
        </w:tc>
        <w:tc>
          <w:tcPr>
            <w:tcW w:w="2070" w:type="dxa"/>
            <w:shd w:val="clear" w:color="auto" w:fill="auto"/>
            <w:noWrap/>
            <w:vAlign w:val="bottom"/>
            <w:hideMark/>
          </w:tcPr>
          <w:p w14:paraId="6E4116E4"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M435V</w:t>
            </w:r>
          </w:p>
        </w:tc>
      </w:tr>
      <w:tr w:rsidR="002B3797" w:rsidRPr="00331D55" w14:paraId="69B33F58" w14:textId="77777777" w:rsidTr="002D1EB0">
        <w:trPr>
          <w:trHeight w:val="300"/>
        </w:trPr>
        <w:tc>
          <w:tcPr>
            <w:tcW w:w="1839" w:type="dxa"/>
            <w:shd w:val="clear" w:color="auto" w:fill="auto"/>
            <w:noWrap/>
            <w:vAlign w:val="bottom"/>
            <w:hideMark/>
          </w:tcPr>
          <w:p w14:paraId="002DB4CC"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CCATC</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GAGGA</w:t>
            </w:r>
          </w:p>
        </w:tc>
        <w:tc>
          <w:tcPr>
            <w:tcW w:w="855" w:type="dxa"/>
            <w:shd w:val="clear" w:color="auto" w:fill="auto"/>
            <w:noWrap/>
            <w:vAlign w:val="bottom"/>
            <w:hideMark/>
          </w:tcPr>
          <w:p w14:paraId="747DAE4D"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441" w:type="dxa"/>
            <w:shd w:val="clear" w:color="auto" w:fill="auto"/>
            <w:noWrap/>
            <w:vAlign w:val="bottom"/>
            <w:hideMark/>
          </w:tcPr>
          <w:p w14:paraId="1494C905"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1312</w:t>
            </w:r>
          </w:p>
        </w:tc>
        <w:tc>
          <w:tcPr>
            <w:tcW w:w="2070" w:type="dxa"/>
            <w:tcBorders>
              <w:bottom w:val="single" w:sz="4" w:space="0" w:color="auto"/>
            </w:tcBorders>
            <w:shd w:val="clear" w:color="auto" w:fill="auto"/>
            <w:noWrap/>
            <w:vAlign w:val="bottom"/>
            <w:hideMark/>
          </w:tcPr>
          <w:p w14:paraId="2AF08F39"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R436G</w:t>
            </w:r>
          </w:p>
        </w:tc>
      </w:tr>
      <w:tr w:rsidR="002B3797" w:rsidRPr="00331D55" w14:paraId="20D066D6" w14:textId="77777777" w:rsidTr="002D1EB0">
        <w:trPr>
          <w:trHeight w:val="300"/>
        </w:trPr>
        <w:tc>
          <w:tcPr>
            <w:tcW w:w="1839" w:type="dxa"/>
            <w:shd w:val="clear" w:color="auto" w:fill="auto"/>
            <w:noWrap/>
            <w:vAlign w:val="center"/>
            <w:hideMark/>
          </w:tcPr>
          <w:p w14:paraId="1C91F14E"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GAGTC</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AATAA</w:t>
            </w:r>
          </w:p>
        </w:tc>
        <w:tc>
          <w:tcPr>
            <w:tcW w:w="855" w:type="dxa"/>
            <w:shd w:val="clear" w:color="auto" w:fill="auto"/>
            <w:noWrap/>
            <w:vAlign w:val="center"/>
            <w:hideMark/>
          </w:tcPr>
          <w:p w14:paraId="25E30B1D"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A--&gt;</w:t>
            </w:r>
            <w:r w:rsidRPr="00331D55">
              <w:rPr>
                <w:rFonts w:ascii="Arial" w:eastAsia="Times New Roman" w:hAnsi="Arial" w:cs="Arial"/>
                <w:color w:val="FF0000"/>
                <w:sz w:val="20"/>
                <w:szCs w:val="20"/>
              </w:rPr>
              <w:t>G</w:t>
            </w:r>
          </w:p>
        </w:tc>
        <w:tc>
          <w:tcPr>
            <w:tcW w:w="1441" w:type="dxa"/>
            <w:shd w:val="clear" w:color="auto" w:fill="auto"/>
            <w:noWrap/>
            <w:vAlign w:val="center"/>
            <w:hideMark/>
          </w:tcPr>
          <w:p w14:paraId="122E1FD8"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1209</w:t>
            </w:r>
          </w:p>
        </w:tc>
        <w:tc>
          <w:tcPr>
            <w:tcW w:w="2070" w:type="dxa"/>
            <w:shd w:val="clear" w:color="auto" w:fill="auto"/>
            <w:noWrap/>
            <w:vAlign w:val="center"/>
            <w:hideMark/>
          </w:tcPr>
          <w:p w14:paraId="0E885FD0"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None</w:t>
            </w:r>
          </w:p>
        </w:tc>
      </w:tr>
      <w:tr w:rsidR="002B3797" w:rsidRPr="00331D55" w14:paraId="7AE93429" w14:textId="77777777" w:rsidTr="002D1EB0">
        <w:trPr>
          <w:trHeight w:val="300"/>
        </w:trPr>
        <w:tc>
          <w:tcPr>
            <w:tcW w:w="1839" w:type="dxa"/>
            <w:shd w:val="clear" w:color="auto" w:fill="auto"/>
            <w:noWrap/>
            <w:vAlign w:val="bottom"/>
            <w:hideMark/>
          </w:tcPr>
          <w:p w14:paraId="7605E306"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TTAAT</w:t>
            </w:r>
            <w:r w:rsidRPr="00331D55">
              <w:rPr>
                <w:rFonts w:ascii="Arial" w:eastAsia="Times New Roman" w:hAnsi="Arial" w:cs="Arial"/>
                <w:color w:val="FF0000"/>
                <w:sz w:val="20"/>
                <w:szCs w:val="20"/>
              </w:rPr>
              <w:t>C</w:t>
            </w:r>
            <w:r w:rsidRPr="00331D55">
              <w:rPr>
                <w:rFonts w:ascii="Arial" w:eastAsia="Times New Roman" w:hAnsi="Arial" w:cs="Arial"/>
                <w:color w:val="000000"/>
                <w:sz w:val="20"/>
                <w:szCs w:val="20"/>
              </w:rPr>
              <w:t>GTACA</w:t>
            </w:r>
          </w:p>
        </w:tc>
        <w:tc>
          <w:tcPr>
            <w:tcW w:w="855" w:type="dxa"/>
            <w:shd w:val="clear" w:color="auto" w:fill="auto"/>
            <w:noWrap/>
            <w:vAlign w:val="bottom"/>
            <w:hideMark/>
          </w:tcPr>
          <w:p w14:paraId="5AE361BA"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C</w:t>
            </w:r>
          </w:p>
        </w:tc>
        <w:tc>
          <w:tcPr>
            <w:tcW w:w="1441" w:type="dxa"/>
            <w:shd w:val="clear" w:color="auto" w:fill="auto"/>
            <w:noWrap/>
            <w:vAlign w:val="bottom"/>
            <w:hideMark/>
          </w:tcPr>
          <w:p w14:paraId="602902D9"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899</w:t>
            </w:r>
          </w:p>
        </w:tc>
        <w:tc>
          <w:tcPr>
            <w:tcW w:w="2070" w:type="dxa"/>
            <w:shd w:val="clear" w:color="auto" w:fill="auto"/>
            <w:noWrap/>
            <w:vAlign w:val="bottom"/>
            <w:hideMark/>
          </w:tcPr>
          <w:p w14:paraId="205F165A"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C296R</w:t>
            </w:r>
          </w:p>
        </w:tc>
      </w:tr>
      <w:tr w:rsidR="002B3797" w:rsidRPr="00331D55" w14:paraId="19998CAA" w14:textId="77777777" w:rsidTr="002D1EB0">
        <w:trPr>
          <w:trHeight w:val="300"/>
        </w:trPr>
        <w:tc>
          <w:tcPr>
            <w:tcW w:w="1839" w:type="dxa"/>
            <w:shd w:val="clear" w:color="auto" w:fill="auto"/>
            <w:noWrap/>
            <w:vAlign w:val="bottom"/>
            <w:hideMark/>
          </w:tcPr>
          <w:p w14:paraId="5F83154F"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GAGCA</w:t>
            </w:r>
            <w:r w:rsidRPr="00331D55">
              <w:rPr>
                <w:rFonts w:ascii="Arial" w:eastAsia="Times New Roman" w:hAnsi="Arial" w:cs="Arial"/>
                <w:color w:val="FF0000"/>
                <w:sz w:val="20"/>
                <w:szCs w:val="20"/>
              </w:rPr>
              <w:t>C</w:t>
            </w:r>
            <w:r w:rsidRPr="00331D55">
              <w:rPr>
                <w:rFonts w:ascii="Arial" w:eastAsia="Times New Roman" w:hAnsi="Arial" w:cs="Arial"/>
                <w:color w:val="000000"/>
                <w:sz w:val="20"/>
                <w:szCs w:val="20"/>
              </w:rPr>
              <w:t>TTTAT</w:t>
            </w:r>
          </w:p>
        </w:tc>
        <w:tc>
          <w:tcPr>
            <w:tcW w:w="855" w:type="dxa"/>
            <w:shd w:val="clear" w:color="auto" w:fill="auto"/>
            <w:noWrap/>
            <w:vAlign w:val="center"/>
            <w:hideMark/>
          </w:tcPr>
          <w:p w14:paraId="42D560D3"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C</w:t>
            </w:r>
          </w:p>
        </w:tc>
        <w:tc>
          <w:tcPr>
            <w:tcW w:w="1441" w:type="dxa"/>
            <w:shd w:val="clear" w:color="auto" w:fill="auto"/>
            <w:noWrap/>
            <w:vAlign w:val="bottom"/>
            <w:hideMark/>
          </w:tcPr>
          <w:p w14:paraId="0EF0526D"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996</w:t>
            </w:r>
          </w:p>
        </w:tc>
        <w:tc>
          <w:tcPr>
            <w:tcW w:w="2070" w:type="dxa"/>
            <w:shd w:val="clear" w:color="auto" w:fill="auto"/>
            <w:noWrap/>
            <w:vAlign w:val="bottom"/>
            <w:hideMark/>
          </w:tcPr>
          <w:p w14:paraId="3496D5EC"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None</w:t>
            </w:r>
          </w:p>
        </w:tc>
      </w:tr>
      <w:tr w:rsidR="002B3797" w:rsidRPr="00331D55" w14:paraId="6C009AF8" w14:textId="77777777" w:rsidTr="002D1EB0">
        <w:trPr>
          <w:trHeight w:val="300"/>
        </w:trPr>
        <w:tc>
          <w:tcPr>
            <w:tcW w:w="1839" w:type="dxa"/>
            <w:shd w:val="clear" w:color="auto" w:fill="auto"/>
            <w:noWrap/>
            <w:vAlign w:val="bottom"/>
            <w:hideMark/>
          </w:tcPr>
          <w:p w14:paraId="32B605A3"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GAGCAT</w:t>
            </w:r>
            <w:r w:rsidRPr="00331D55">
              <w:rPr>
                <w:rFonts w:ascii="Arial" w:eastAsia="Times New Roman" w:hAnsi="Arial" w:cs="Arial"/>
                <w:color w:val="FF0000"/>
                <w:sz w:val="20"/>
                <w:szCs w:val="20"/>
              </w:rPr>
              <w:t>C</w:t>
            </w:r>
            <w:r w:rsidRPr="00331D55">
              <w:rPr>
                <w:rFonts w:ascii="Arial" w:eastAsia="Times New Roman" w:hAnsi="Arial" w:cs="Arial"/>
                <w:color w:val="000000"/>
                <w:sz w:val="20"/>
                <w:szCs w:val="20"/>
              </w:rPr>
              <w:t>TTATA</w:t>
            </w:r>
          </w:p>
        </w:tc>
        <w:tc>
          <w:tcPr>
            <w:tcW w:w="855" w:type="dxa"/>
            <w:shd w:val="clear" w:color="auto" w:fill="auto"/>
            <w:noWrap/>
            <w:vAlign w:val="center"/>
            <w:hideMark/>
          </w:tcPr>
          <w:p w14:paraId="0C031AAE"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C</w:t>
            </w:r>
          </w:p>
        </w:tc>
        <w:tc>
          <w:tcPr>
            <w:tcW w:w="1441" w:type="dxa"/>
            <w:shd w:val="clear" w:color="auto" w:fill="auto"/>
            <w:noWrap/>
            <w:vAlign w:val="bottom"/>
            <w:hideMark/>
          </w:tcPr>
          <w:p w14:paraId="6E233E3B"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997</w:t>
            </w:r>
          </w:p>
        </w:tc>
        <w:tc>
          <w:tcPr>
            <w:tcW w:w="2070" w:type="dxa"/>
            <w:shd w:val="clear" w:color="auto" w:fill="auto"/>
            <w:noWrap/>
            <w:vAlign w:val="bottom"/>
            <w:hideMark/>
          </w:tcPr>
          <w:p w14:paraId="5917400A"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F317P</w:t>
            </w:r>
          </w:p>
        </w:tc>
      </w:tr>
      <w:tr w:rsidR="002B3797" w:rsidRPr="00331D55" w14:paraId="70B92A72" w14:textId="77777777" w:rsidTr="002D1EB0">
        <w:trPr>
          <w:trHeight w:val="300"/>
        </w:trPr>
        <w:tc>
          <w:tcPr>
            <w:tcW w:w="1839" w:type="dxa"/>
            <w:shd w:val="clear" w:color="auto" w:fill="auto"/>
            <w:noWrap/>
            <w:vAlign w:val="bottom"/>
            <w:hideMark/>
          </w:tcPr>
          <w:p w14:paraId="6E46060A"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TAAGA</w:t>
            </w:r>
            <w:r w:rsidRPr="00331D55">
              <w:rPr>
                <w:rFonts w:ascii="Arial" w:eastAsia="Times New Roman" w:hAnsi="Arial" w:cs="Arial"/>
                <w:color w:val="FF0000"/>
                <w:sz w:val="20"/>
                <w:szCs w:val="20"/>
              </w:rPr>
              <w:t>T</w:t>
            </w:r>
            <w:r w:rsidRPr="00331D55">
              <w:rPr>
                <w:rFonts w:ascii="Arial" w:eastAsia="Times New Roman" w:hAnsi="Arial" w:cs="Arial"/>
                <w:color w:val="000000"/>
                <w:sz w:val="20"/>
                <w:szCs w:val="20"/>
              </w:rPr>
              <w:t>AAGCA</w:t>
            </w:r>
          </w:p>
        </w:tc>
        <w:tc>
          <w:tcPr>
            <w:tcW w:w="855" w:type="dxa"/>
            <w:shd w:val="clear" w:color="auto" w:fill="auto"/>
            <w:noWrap/>
            <w:vAlign w:val="bottom"/>
            <w:hideMark/>
          </w:tcPr>
          <w:p w14:paraId="0F62A7D8"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C--&gt;</w:t>
            </w:r>
            <w:r w:rsidRPr="00331D55">
              <w:rPr>
                <w:rFonts w:ascii="Arial" w:eastAsia="Times New Roman" w:hAnsi="Arial" w:cs="Arial"/>
                <w:color w:val="FF0000"/>
                <w:sz w:val="20"/>
                <w:szCs w:val="20"/>
              </w:rPr>
              <w:t>T</w:t>
            </w:r>
          </w:p>
        </w:tc>
        <w:tc>
          <w:tcPr>
            <w:tcW w:w="1441" w:type="dxa"/>
            <w:shd w:val="clear" w:color="auto" w:fill="auto"/>
            <w:noWrap/>
            <w:vAlign w:val="bottom"/>
            <w:hideMark/>
          </w:tcPr>
          <w:p w14:paraId="56CDC6D5"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991</w:t>
            </w:r>
          </w:p>
        </w:tc>
        <w:tc>
          <w:tcPr>
            <w:tcW w:w="2070" w:type="dxa"/>
            <w:shd w:val="clear" w:color="auto" w:fill="auto"/>
            <w:noWrap/>
            <w:vAlign w:val="bottom"/>
            <w:hideMark/>
          </w:tcPr>
          <w:p w14:paraId="2F51D084" w14:textId="77777777" w:rsidR="002B3797" w:rsidRPr="00626778" w:rsidRDefault="002B3797" w:rsidP="002D1EB0">
            <w:pPr>
              <w:spacing w:after="0" w:line="240" w:lineRule="auto"/>
              <w:rPr>
                <w:rFonts w:ascii="Arial" w:eastAsia="Times New Roman" w:hAnsi="Arial" w:cs="Arial"/>
                <w:sz w:val="20"/>
                <w:szCs w:val="20"/>
              </w:rPr>
            </w:pPr>
            <w:r w:rsidRPr="00626778">
              <w:rPr>
                <w:rFonts w:ascii="Arial" w:eastAsia="Times New Roman" w:hAnsi="Arial" w:cs="Arial"/>
                <w:sz w:val="20"/>
                <w:szCs w:val="20"/>
              </w:rPr>
              <w:t>Nonsense</w:t>
            </w:r>
          </w:p>
        </w:tc>
      </w:tr>
      <w:tr w:rsidR="002B3797" w:rsidRPr="00331D55" w14:paraId="653A44D9" w14:textId="77777777" w:rsidTr="002D1EB0">
        <w:trPr>
          <w:trHeight w:val="300"/>
        </w:trPr>
        <w:tc>
          <w:tcPr>
            <w:tcW w:w="1839" w:type="dxa"/>
            <w:shd w:val="clear" w:color="auto" w:fill="auto"/>
            <w:noWrap/>
            <w:vAlign w:val="center"/>
            <w:hideMark/>
          </w:tcPr>
          <w:p w14:paraId="0A9E5718"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AATAA</w:t>
            </w:r>
            <w:r w:rsidRPr="00331D55">
              <w:rPr>
                <w:rFonts w:ascii="Arial" w:eastAsia="Times New Roman" w:hAnsi="Arial" w:cs="Arial"/>
                <w:color w:val="FF0000"/>
                <w:sz w:val="20"/>
                <w:szCs w:val="20"/>
              </w:rPr>
              <w:t>T</w:t>
            </w:r>
            <w:r w:rsidRPr="00331D55">
              <w:rPr>
                <w:rFonts w:ascii="Arial" w:eastAsia="Times New Roman" w:hAnsi="Arial" w:cs="Arial"/>
                <w:color w:val="000000"/>
                <w:sz w:val="20"/>
                <w:szCs w:val="20"/>
              </w:rPr>
              <w:t>ACTGT</w:t>
            </w:r>
          </w:p>
        </w:tc>
        <w:tc>
          <w:tcPr>
            <w:tcW w:w="855" w:type="dxa"/>
            <w:shd w:val="clear" w:color="auto" w:fill="auto"/>
            <w:noWrap/>
            <w:vAlign w:val="center"/>
            <w:hideMark/>
          </w:tcPr>
          <w:p w14:paraId="777FFAF9"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C--&gt;</w:t>
            </w:r>
            <w:r w:rsidRPr="00331D55">
              <w:rPr>
                <w:rFonts w:ascii="Arial" w:eastAsia="Times New Roman" w:hAnsi="Arial" w:cs="Arial"/>
                <w:color w:val="FF0000"/>
                <w:sz w:val="20"/>
                <w:szCs w:val="20"/>
              </w:rPr>
              <w:t>T</w:t>
            </w:r>
          </w:p>
        </w:tc>
        <w:tc>
          <w:tcPr>
            <w:tcW w:w="1441" w:type="dxa"/>
            <w:shd w:val="clear" w:color="auto" w:fill="auto"/>
            <w:noWrap/>
            <w:vAlign w:val="center"/>
            <w:hideMark/>
          </w:tcPr>
          <w:p w14:paraId="03CC18B3"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1215</w:t>
            </w:r>
          </w:p>
        </w:tc>
        <w:tc>
          <w:tcPr>
            <w:tcW w:w="2070" w:type="dxa"/>
            <w:shd w:val="clear" w:color="auto" w:fill="auto"/>
            <w:noWrap/>
            <w:vAlign w:val="center"/>
            <w:hideMark/>
          </w:tcPr>
          <w:p w14:paraId="47DC306B"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None</w:t>
            </w:r>
          </w:p>
        </w:tc>
      </w:tr>
      <w:tr w:rsidR="002B3797" w:rsidRPr="00331D55" w14:paraId="04E8B5AE" w14:textId="77777777" w:rsidTr="002D1EB0">
        <w:trPr>
          <w:trHeight w:val="300"/>
        </w:trPr>
        <w:tc>
          <w:tcPr>
            <w:tcW w:w="1839" w:type="dxa"/>
            <w:shd w:val="clear" w:color="auto" w:fill="auto"/>
            <w:noWrap/>
            <w:vAlign w:val="bottom"/>
            <w:hideMark/>
          </w:tcPr>
          <w:p w14:paraId="077019B8"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GTAAT</w:t>
            </w:r>
            <w:r w:rsidRPr="00331D55">
              <w:rPr>
                <w:rFonts w:ascii="Arial" w:eastAsia="Times New Roman" w:hAnsi="Arial" w:cs="Arial"/>
                <w:color w:val="FF0000"/>
                <w:sz w:val="20"/>
                <w:szCs w:val="20"/>
              </w:rPr>
              <w:t>A</w:t>
            </w:r>
            <w:r w:rsidRPr="00331D55">
              <w:rPr>
                <w:rFonts w:ascii="Arial" w:eastAsia="Times New Roman" w:hAnsi="Arial" w:cs="Arial"/>
                <w:color w:val="000000"/>
                <w:sz w:val="20"/>
                <w:szCs w:val="20"/>
              </w:rPr>
              <w:t>CAACA</w:t>
            </w:r>
          </w:p>
        </w:tc>
        <w:tc>
          <w:tcPr>
            <w:tcW w:w="855" w:type="dxa"/>
            <w:shd w:val="clear" w:color="auto" w:fill="auto"/>
            <w:noWrap/>
            <w:vAlign w:val="bottom"/>
            <w:hideMark/>
          </w:tcPr>
          <w:p w14:paraId="729755FF"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A</w:t>
            </w:r>
          </w:p>
        </w:tc>
        <w:tc>
          <w:tcPr>
            <w:tcW w:w="1441" w:type="dxa"/>
            <w:shd w:val="clear" w:color="auto" w:fill="auto"/>
            <w:noWrap/>
            <w:vAlign w:val="bottom"/>
            <w:hideMark/>
          </w:tcPr>
          <w:p w14:paraId="32CB13A5"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1165</w:t>
            </w:r>
          </w:p>
        </w:tc>
        <w:tc>
          <w:tcPr>
            <w:tcW w:w="2070" w:type="dxa"/>
            <w:shd w:val="clear" w:color="auto" w:fill="auto"/>
            <w:noWrap/>
            <w:vAlign w:val="bottom"/>
            <w:hideMark/>
          </w:tcPr>
          <w:p w14:paraId="33BD6C18"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None</w:t>
            </w:r>
          </w:p>
        </w:tc>
      </w:tr>
      <w:tr w:rsidR="002B3797" w:rsidRPr="00331D55" w14:paraId="1B1E4760" w14:textId="77777777" w:rsidTr="002D1EB0">
        <w:trPr>
          <w:trHeight w:val="300"/>
        </w:trPr>
        <w:tc>
          <w:tcPr>
            <w:tcW w:w="1839" w:type="dxa"/>
            <w:shd w:val="clear" w:color="auto" w:fill="auto"/>
            <w:noWrap/>
            <w:vAlign w:val="bottom"/>
            <w:hideMark/>
          </w:tcPr>
          <w:p w14:paraId="6E8E8955"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GGTCC</w:t>
            </w:r>
            <w:r w:rsidRPr="00331D55">
              <w:rPr>
                <w:rFonts w:ascii="Arial" w:eastAsia="Times New Roman" w:hAnsi="Arial" w:cs="Arial"/>
                <w:color w:val="FF0000"/>
                <w:sz w:val="20"/>
                <w:szCs w:val="20"/>
              </w:rPr>
              <w:t>A</w:t>
            </w:r>
            <w:r w:rsidRPr="00331D55">
              <w:rPr>
                <w:rFonts w:ascii="Arial" w:eastAsia="Times New Roman" w:hAnsi="Arial" w:cs="Arial"/>
                <w:color w:val="000000"/>
                <w:sz w:val="20"/>
                <w:szCs w:val="20"/>
              </w:rPr>
              <w:t>GAGGA</w:t>
            </w:r>
          </w:p>
        </w:tc>
        <w:tc>
          <w:tcPr>
            <w:tcW w:w="855" w:type="dxa"/>
            <w:shd w:val="clear" w:color="auto" w:fill="auto"/>
            <w:noWrap/>
            <w:vAlign w:val="bottom"/>
            <w:hideMark/>
          </w:tcPr>
          <w:p w14:paraId="6D3779C3"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A</w:t>
            </w:r>
          </w:p>
        </w:tc>
        <w:tc>
          <w:tcPr>
            <w:tcW w:w="1441" w:type="dxa"/>
            <w:shd w:val="clear" w:color="auto" w:fill="auto"/>
            <w:noWrap/>
            <w:vAlign w:val="bottom"/>
            <w:hideMark/>
          </w:tcPr>
          <w:p w14:paraId="04471FA9"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1375</w:t>
            </w:r>
          </w:p>
        </w:tc>
        <w:tc>
          <w:tcPr>
            <w:tcW w:w="2070" w:type="dxa"/>
            <w:shd w:val="clear" w:color="auto" w:fill="auto"/>
            <w:noWrap/>
            <w:vAlign w:val="bottom"/>
            <w:hideMark/>
          </w:tcPr>
          <w:p w14:paraId="37964693"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None</w:t>
            </w:r>
          </w:p>
        </w:tc>
      </w:tr>
      <w:tr w:rsidR="002B3797" w:rsidRPr="00331D55" w14:paraId="22CF683B" w14:textId="77777777" w:rsidTr="002D1EB0">
        <w:trPr>
          <w:trHeight w:val="300"/>
        </w:trPr>
        <w:tc>
          <w:tcPr>
            <w:tcW w:w="1839" w:type="dxa"/>
            <w:shd w:val="clear" w:color="auto" w:fill="auto"/>
            <w:noWrap/>
            <w:vAlign w:val="bottom"/>
            <w:hideMark/>
          </w:tcPr>
          <w:p w14:paraId="73A4FCC6"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GAAAA</w:t>
            </w:r>
            <w:r w:rsidRPr="00331D55">
              <w:rPr>
                <w:rFonts w:ascii="Arial" w:eastAsia="Times New Roman" w:hAnsi="Arial" w:cs="Arial"/>
                <w:color w:val="FF0000"/>
                <w:sz w:val="20"/>
                <w:szCs w:val="20"/>
              </w:rPr>
              <w:t>G</w:t>
            </w:r>
            <w:r w:rsidRPr="00331D55">
              <w:rPr>
                <w:rFonts w:ascii="Arial" w:eastAsia="Times New Roman" w:hAnsi="Arial" w:cs="Arial"/>
                <w:color w:val="000000"/>
                <w:sz w:val="20"/>
                <w:szCs w:val="20"/>
              </w:rPr>
              <w:t>AACAC</w:t>
            </w:r>
          </w:p>
        </w:tc>
        <w:tc>
          <w:tcPr>
            <w:tcW w:w="855" w:type="dxa"/>
            <w:shd w:val="clear" w:color="auto" w:fill="auto"/>
            <w:noWrap/>
            <w:vAlign w:val="bottom"/>
            <w:hideMark/>
          </w:tcPr>
          <w:p w14:paraId="1B821C09"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T--&gt;</w:t>
            </w:r>
            <w:r w:rsidRPr="00331D55">
              <w:rPr>
                <w:rFonts w:ascii="Arial" w:eastAsia="Times New Roman" w:hAnsi="Arial" w:cs="Arial"/>
                <w:color w:val="FF0000"/>
                <w:sz w:val="20"/>
                <w:szCs w:val="20"/>
              </w:rPr>
              <w:t>G</w:t>
            </w:r>
          </w:p>
        </w:tc>
        <w:tc>
          <w:tcPr>
            <w:tcW w:w="1441" w:type="dxa"/>
            <w:shd w:val="clear" w:color="auto" w:fill="auto"/>
            <w:noWrap/>
            <w:vAlign w:val="bottom"/>
            <w:hideMark/>
          </w:tcPr>
          <w:p w14:paraId="697A5285"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1227</w:t>
            </w:r>
          </w:p>
        </w:tc>
        <w:tc>
          <w:tcPr>
            <w:tcW w:w="2070" w:type="dxa"/>
            <w:shd w:val="clear" w:color="auto" w:fill="auto"/>
            <w:noWrap/>
            <w:vAlign w:val="bottom"/>
            <w:hideMark/>
          </w:tcPr>
          <w:p w14:paraId="14BC9C93"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N412K</w:t>
            </w:r>
          </w:p>
        </w:tc>
      </w:tr>
      <w:tr w:rsidR="002B3797" w:rsidRPr="00331D55" w14:paraId="0C0A23A0" w14:textId="77777777" w:rsidTr="002D1EB0">
        <w:trPr>
          <w:trHeight w:val="413"/>
        </w:trPr>
        <w:tc>
          <w:tcPr>
            <w:tcW w:w="1839" w:type="dxa"/>
            <w:tcBorders>
              <w:bottom w:val="single" w:sz="4" w:space="0" w:color="auto"/>
            </w:tcBorders>
            <w:shd w:val="clear" w:color="auto" w:fill="auto"/>
            <w:noWrap/>
            <w:vAlign w:val="bottom"/>
            <w:hideMark/>
          </w:tcPr>
          <w:p w14:paraId="09DE5516"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GTATA</w:t>
            </w:r>
            <w:r w:rsidRPr="00331D55">
              <w:rPr>
                <w:rFonts w:ascii="Arial" w:eastAsia="Times New Roman" w:hAnsi="Arial" w:cs="Arial"/>
                <w:color w:val="FF0000"/>
                <w:sz w:val="20"/>
                <w:szCs w:val="20"/>
              </w:rPr>
              <w:t>A</w:t>
            </w:r>
            <w:r w:rsidRPr="00331D55">
              <w:rPr>
                <w:rFonts w:ascii="Arial" w:eastAsia="Times New Roman" w:hAnsi="Arial" w:cs="Arial"/>
                <w:color w:val="000000"/>
                <w:sz w:val="20"/>
                <w:szCs w:val="20"/>
              </w:rPr>
              <w:t>ATATA</w:t>
            </w:r>
          </w:p>
        </w:tc>
        <w:tc>
          <w:tcPr>
            <w:tcW w:w="855" w:type="dxa"/>
            <w:tcBorders>
              <w:bottom w:val="single" w:sz="4" w:space="0" w:color="auto"/>
            </w:tcBorders>
            <w:shd w:val="clear" w:color="auto" w:fill="auto"/>
            <w:noWrap/>
            <w:vAlign w:val="bottom"/>
            <w:hideMark/>
          </w:tcPr>
          <w:p w14:paraId="3172E291" w14:textId="77777777" w:rsidR="002B3797" w:rsidRPr="00331D55" w:rsidRDefault="002B3797" w:rsidP="002D1EB0">
            <w:pPr>
              <w:spacing w:after="0" w:line="240" w:lineRule="auto"/>
              <w:rPr>
                <w:rFonts w:ascii="Arial" w:eastAsia="Times New Roman" w:hAnsi="Arial" w:cs="Arial"/>
                <w:color w:val="000000"/>
                <w:sz w:val="20"/>
                <w:szCs w:val="20"/>
              </w:rPr>
            </w:pPr>
            <w:r w:rsidRPr="00331D55">
              <w:rPr>
                <w:rFonts w:ascii="Arial" w:eastAsia="Times New Roman" w:hAnsi="Arial" w:cs="Arial"/>
                <w:color w:val="000000"/>
                <w:sz w:val="20"/>
                <w:szCs w:val="20"/>
              </w:rPr>
              <w:t>C--&gt;</w:t>
            </w:r>
            <w:r w:rsidRPr="00331D55">
              <w:rPr>
                <w:rFonts w:ascii="Arial" w:eastAsia="Times New Roman" w:hAnsi="Arial" w:cs="Arial"/>
                <w:color w:val="FF0000"/>
                <w:sz w:val="20"/>
                <w:szCs w:val="20"/>
              </w:rPr>
              <w:t>A</w:t>
            </w:r>
          </w:p>
        </w:tc>
        <w:tc>
          <w:tcPr>
            <w:tcW w:w="1441" w:type="dxa"/>
            <w:tcBorders>
              <w:bottom w:val="single" w:sz="4" w:space="0" w:color="auto"/>
            </w:tcBorders>
            <w:shd w:val="clear" w:color="auto" w:fill="auto"/>
            <w:noWrap/>
            <w:vAlign w:val="bottom"/>
            <w:hideMark/>
          </w:tcPr>
          <w:p w14:paraId="1F6AA9A6" w14:textId="77777777" w:rsidR="002B3797" w:rsidRPr="00331D55" w:rsidRDefault="002B3797" w:rsidP="002D1EB0">
            <w:pPr>
              <w:spacing w:after="0" w:line="240" w:lineRule="auto"/>
              <w:jc w:val="right"/>
              <w:rPr>
                <w:rFonts w:ascii="Arial" w:eastAsia="Times New Roman" w:hAnsi="Arial" w:cs="Arial"/>
                <w:color w:val="000000"/>
                <w:sz w:val="20"/>
                <w:szCs w:val="20"/>
              </w:rPr>
            </w:pPr>
            <w:r w:rsidRPr="00331D55">
              <w:rPr>
                <w:rFonts w:ascii="Arial" w:eastAsia="Times New Roman" w:hAnsi="Arial" w:cs="Arial"/>
                <w:color w:val="000000"/>
                <w:sz w:val="20"/>
                <w:szCs w:val="20"/>
              </w:rPr>
              <w:t>935</w:t>
            </w:r>
          </w:p>
        </w:tc>
        <w:tc>
          <w:tcPr>
            <w:tcW w:w="2070" w:type="dxa"/>
            <w:tcBorders>
              <w:bottom w:val="single" w:sz="4" w:space="0" w:color="auto"/>
            </w:tcBorders>
            <w:shd w:val="clear" w:color="auto" w:fill="auto"/>
            <w:noWrap/>
            <w:vAlign w:val="bottom"/>
            <w:hideMark/>
          </w:tcPr>
          <w:p w14:paraId="59FAF808" w14:textId="77777777" w:rsidR="002B3797" w:rsidRPr="00331D55" w:rsidRDefault="002B3797" w:rsidP="002D1EB0">
            <w:pPr>
              <w:spacing w:after="0" w:line="240" w:lineRule="auto"/>
              <w:rPr>
                <w:rFonts w:ascii="Arial" w:eastAsia="Times New Roman" w:hAnsi="Arial" w:cs="Arial"/>
                <w:sz w:val="20"/>
                <w:szCs w:val="20"/>
              </w:rPr>
            </w:pPr>
            <w:r w:rsidRPr="00331D55">
              <w:rPr>
                <w:rFonts w:ascii="Arial" w:eastAsia="Times New Roman" w:hAnsi="Arial" w:cs="Arial"/>
                <w:sz w:val="20"/>
                <w:szCs w:val="20"/>
              </w:rPr>
              <w:t>H308N</w:t>
            </w:r>
          </w:p>
        </w:tc>
      </w:tr>
      <w:tr w:rsidR="002B3797" w:rsidRPr="00331D55" w14:paraId="764D357A" w14:textId="77777777" w:rsidTr="002D1EB0">
        <w:trPr>
          <w:trHeight w:val="413"/>
        </w:trPr>
        <w:tc>
          <w:tcPr>
            <w:tcW w:w="6205" w:type="dxa"/>
            <w:gridSpan w:val="4"/>
            <w:tcBorders>
              <w:top w:val="single" w:sz="4" w:space="0" w:color="auto"/>
              <w:left w:val="nil"/>
              <w:bottom w:val="nil"/>
              <w:right w:val="nil"/>
            </w:tcBorders>
            <w:shd w:val="clear" w:color="auto" w:fill="auto"/>
            <w:noWrap/>
            <w:vAlign w:val="bottom"/>
          </w:tcPr>
          <w:p w14:paraId="7C0566FF" w14:textId="77777777" w:rsidR="002B3797" w:rsidRPr="00331D55" w:rsidRDefault="002B3797" w:rsidP="002D1EB0">
            <w:pPr>
              <w:spacing w:after="0" w:line="240" w:lineRule="auto"/>
              <w:jc w:val="both"/>
              <w:rPr>
                <w:rFonts w:ascii="Arial" w:eastAsia="Times New Roman" w:hAnsi="Arial" w:cs="Arial"/>
                <w:sz w:val="20"/>
                <w:szCs w:val="20"/>
              </w:rPr>
            </w:pPr>
            <w:proofErr w:type="spellStart"/>
            <w:r w:rsidRPr="00F87838">
              <w:rPr>
                <w:rFonts w:ascii="Arial" w:eastAsia="Times New Roman" w:hAnsi="Arial" w:cs="Arial"/>
                <w:sz w:val="20"/>
                <w:szCs w:val="20"/>
                <w:vertAlign w:val="superscript"/>
              </w:rPr>
              <w:t>a</w:t>
            </w:r>
            <w:r>
              <w:rPr>
                <w:rFonts w:ascii="Arial" w:eastAsia="Times New Roman" w:hAnsi="Arial" w:cs="Arial"/>
                <w:sz w:val="20"/>
                <w:szCs w:val="20"/>
              </w:rPr>
              <w:t>Possible</w:t>
            </w:r>
            <w:proofErr w:type="spellEnd"/>
            <w:r>
              <w:rPr>
                <w:rFonts w:ascii="Arial" w:eastAsia="Times New Roman" w:hAnsi="Arial" w:cs="Arial"/>
                <w:sz w:val="20"/>
                <w:szCs w:val="20"/>
              </w:rPr>
              <w:t xml:space="preserve"> mutational mechanisms are not indicated because of the ambiguity in assigning mutations to reverse transcription or RNA pol II transcription. </w:t>
            </w:r>
          </w:p>
        </w:tc>
      </w:tr>
    </w:tbl>
    <w:p w14:paraId="0B097871" w14:textId="77777777" w:rsidR="002B3797" w:rsidRPr="00331D55" w:rsidRDefault="002B3797" w:rsidP="002B3797">
      <w:pPr>
        <w:rPr>
          <w:rFonts w:ascii="Arial" w:hAnsi="Arial" w:cs="Arial"/>
          <w:sz w:val="20"/>
          <w:szCs w:val="20"/>
        </w:rPr>
      </w:pPr>
    </w:p>
    <w:p w14:paraId="055E48EB" w14:textId="77777777" w:rsidR="002B3797" w:rsidRPr="00331D55" w:rsidRDefault="002B3797" w:rsidP="002B3797">
      <w:pPr>
        <w:rPr>
          <w:rFonts w:ascii="Arial" w:hAnsi="Arial" w:cs="Arial"/>
          <w:sz w:val="20"/>
          <w:szCs w:val="20"/>
        </w:rPr>
      </w:pPr>
    </w:p>
    <w:p w14:paraId="0D2005E3" w14:textId="77777777" w:rsidR="002B3797" w:rsidRPr="00331D55" w:rsidRDefault="002B3797" w:rsidP="002B3797">
      <w:pPr>
        <w:rPr>
          <w:rFonts w:ascii="Arial" w:hAnsi="Arial" w:cs="Arial"/>
          <w:sz w:val="20"/>
          <w:szCs w:val="20"/>
        </w:rPr>
      </w:pPr>
    </w:p>
    <w:p w14:paraId="208E96E1" w14:textId="77777777" w:rsidR="002B3797" w:rsidRPr="00331D55" w:rsidRDefault="002B3797" w:rsidP="002B3797">
      <w:pPr>
        <w:rPr>
          <w:rFonts w:ascii="Arial" w:hAnsi="Arial" w:cs="Arial"/>
          <w:sz w:val="20"/>
          <w:szCs w:val="20"/>
        </w:rPr>
      </w:pPr>
    </w:p>
    <w:p w14:paraId="193EFF2C" w14:textId="77777777" w:rsidR="002B3797" w:rsidRPr="00331D55" w:rsidRDefault="002B3797" w:rsidP="002B3797">
      <w:pPr>
        <w:rPr>
          <w:rFonts w:ascii="Arial" w:hAnsi="Arial" w:cs="Arial"/>
          <w:sz w:val="20"/>
          <w:szCs w:val="20"/>
        </w:rPr>
      </w:pPr>
    </w:p>
    <w:p w14:paraId="20CFEEC3" w14:textId="77777777" w:rsidR="002B3797" w:rsidRPr="00331D55" w:rsidRDefault="002B3797" w:rsidP="002B3797">
      <w:pPr>
        <w:rPr>
          <w:rFonts w:ascii="Arial" w:hAnsi="Arial" w:cs="Arial"/>
          <w:sz w:val="20"/>
          <w:szCs w:val="20"/>
        </w:rPr>
      </w:pPr>
    </w:p>
    <w:p w14:paraId="64077605" w14:textId="77777777" w:rsidR="002B3797" w:rsidRDefault="002B3797" w:rsidP="002B3797"/>
    <w:p w14:paraId="0D478D17" w14:textId="77777777" w:rsidR="002B3797" w:rsidRDefault="002B3797" w:rsidP="002B3797"/>
    <w:p w14:paraId="0CFC54B8" w14:textId="77777777" w:rsidR="002B3797" w:rsidRDefault="002B3797" w:rsidP="002B3797"/>
    <w:p w14:paraId="474AD482" w14:textId="77777777" w:rsidR="002B3797" w:rsidRDefault="002B3797" w:rsidP="002B3797"/>
    <w:p w14:paraId="1CC76BE0" w14:textId="77777777" w:rsidR="002B3797" w:rsidRDefault="002B3797" w:rsidP="002B3797"/>
    <w:p w14:paraId="29823263" w14:textId="77777777" w:rsidR="002B3797" w:rsidRDefault="002B3797" w:rsidP="002B3797"/>
    <w:p w14:paraId="02D3DAC8" w14:textId="77777777" w:rsidR="002B3797" w:rsidRDefault="002B3797" w:rsidP="002B3797"/>
    <w:p w14:paraId="147CE3D4" w14:textId="77777777" w:rsidR="002B3797" w:rsidRDefault="002B3797" w:rsidP="002B3797">
      <w:pPr>
        <w:jc w:val="both"/>
      </w:pPr>
    </w:p>
    <w:p w14:paraId="163D0633" w14:textId="77777777" w:rsidR="002B3797" w:rsidRPr="00331D55" w:rsidRDefault="002B3797" w:rsidP="002B3797">
      <w:pPr>
        <w:jc w:val="both"/>
        <w:rPr>
          <w:rFonts w:ascii="Arial" w:hAnsi="Arial" w:cs="Arial"/>
          <w:sz w:val="20"/>
          <w:szCs w:val="20"/>
        </w:rPr>
      </w:pPr>
    </w:p>
    <w:p w14:paraId="0B9A094B" w14:textId="77777777" w:rsidR="00AD2351" w:rsidRDefault="00AD2351">
      <w:pPr>
        <w:rPr>
          <w:b/>
          <w:bCs/>
        </w:rPr>
      </w:pPr>
      <w:r>
        <w:rPr>
          <w:b/>
          <w:bCs/>
        </w:rPr>
        <w:br w:type="page"/>
      </w:r>
    </w:p>
    <w:p w14:paraId="000001F8" w14:textId="4B36AD10" w:rsidR="00993D1A" w:rsidRPr="00AA1877" w:rsidRDefault="00AA1877">
      <w:pPr>
        <w:rPr>
          <w:b/>
          <w:bCs/>
        </w:rPr>
      </w:pPr>
      <w:r w:rsidRPr="00AA1877">
        <w:rPr>
          <w:b/>
          <w:bCs/>
        </w:rPr>
        <w:lastRenderedPageBreak/>
        <w:t xml:space="preserve">References </w:t>
      </w:r>
    </w:p>
    <w:p w14:paraId="12BF7510" w14:textId="77777777" w:rsidR="00AA1877" w:rsidRPr="00AA1877" w:rsidRDefault="007B142E" w:rsidP="00AA1877">
      <w:pPr>
        <w:pStyle w:val="NormalWeb"/>
        <w:numPr>
          <w:ilvl w:val="0"/>
          <w:numId w:val="26"/>
        </w:numPr>
        <w:spacing w:before="0" w:beforeAutospacing="0" w:after="220" w:afterAutospacing="0"/>
      </w:pPr>
      <w:hyperlink r:id="rId16" w:history="1">
        <w:proofErr w:type="spellStart"/>
        <w:r w:rsidR="00AA1877" w:rsidRPr="00AA1877">
          <w:rPr>
            <w:rStyle w:val="Hyperlink"/>
            <w:rFonts w:ascii="Calibri" w:hAnsi="Calibri" w:cs="Calibri"/>
            <w:color w:val="000000"/>
            <w:sz w:val="22"/>
            <w:szCs w:val="22"/>
            <w:u w:val="none"/>
          </w:rPr>
          <w:t>Hansen,E.C</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Ransom,M</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Hesselberth,J.R</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Hosmane,N.N</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Capoferri,A.A</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Bruner,K.M</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Pollack,R.A</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Zhang,H</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Drummond,M.B</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Siliciano,J.M</w:t>
        </w:r>
        <w:proofErr w:type="spellEnd"/>
        <w:r w:rsidR="00AA1877" w:rsidRPr="00AA1877">
          <w:rPr>
            <w:rStyle w:val="Hyperlink"/>
            <w:rFonts w:ascii="Calibri" w:hAnsi="Calibri" w:cs="Calibri"/>
            <w:color w:val="000000"/>
            <w:sz w:val="22"/>
            <w:szCs w:val="22"/>
            <w:u w:val="none"/>
          </w:rPr>
          <w:t xml:space="preserve">., </w:t>
        </w:r>
        <w:r w:rsidR="00AA1877" w:rsidRPr="00AA1877">
          <w:rPr>
            <w:rStyle w:val="Hyperlink"/>
            <w:rFonts w:ascii="Calibri" w:hAnsi="Calibri" w:cs="Calibri"/>
            <w:i/>
            <w:iCs/>
            <w:color w:val="000000"/>
            <w:sz w:val="22"/>
            <w:szCs w:val="22"/>
            <w:u w:val="none"/>
          </w:rPr>
          <w:t>et al.</w:t>
        </w:r>
        <w:r w:rsidR="00AA1877" w:rsidRPr="00AA1877">
          <w:rPr>
            <w:rStyle w:val="Hyperlink"/>
            <w:rFonts w:ascii="Calibri" w:hAnsi="Calibri" w:cs="Calibri"/>
            <w:color w:val="000000"/>
            <w:sz w:val="22"/>
            <w:szCs w:val="22"/>
            <w:u w:val="none"/>
          </w:rPr>
          <w:t xml:space="preserve"> (2016) Diverse fates of uracilated HIV-1 DNA during infection of myeloid lineage cells. </w:t>
        </w:r>
        <w:proofErr w:type="spellStart"/>
        <w:r w:rsidR="00AA1877" w:rsidRPr="00AA1877">
          <w:rPr>
            <w:rStyle w:val="Hyperlink"/>
            <w:rFonts w:ascii="Calibri" w:hAnsi="Calibri" w:cs="Calibri"/>
            <w:i/>
            <w:iCs/>
            <w:color w:val="000000"/>
            <w:sz w:val="22"/>
            <w:szCs w:val="22"/>
            <w:u w:val="none"/>
          </w:rPr>
          <w:t>Elife</w:t>
        </w:r>
        <w:proofErr w:type="spellEnd"/>
        <w:r w:rsidR="00AA1877" w:rsidRPr="00AA1877">
          <w:rPr>
            <w:rStyle w:val="Hyperlink"/>
            <w:rFonts w:ascii="Calibri" w:hAnsi="Calibri" w:cs="Calibri"/>
            <w:color w:val="000000"/>
            <w:sz w:val="22"/>
            <w:szCs w:val="22"/>
            <w:u w:val="none"/>
          </w:rPr>
          <w:t xml:space="preserve">, </w:t>
        </w:r>
        <w:r w:rsidR="00AA1877" w:rsidRPr="00AA1877">
          <w:rPr>
            <w:rStyle w:val="Hyperlink"/>
            <w:rFonts w:ascii="Calibri" w:hAnsi="Calibri" w:cs="Calibri"/>
            <w:b/>
            <w:bCs/>
            <w:color w:val="000000"/>
            <w:sz w:val="22"/>
            <w:szCs w:val="22"/>
            <w:u w:val="none"/>
          </w:rPr>
          <w:t>5</w:t>
        </w:r>
        <w:r w:rsidR="00AA1877" w:rsidRPr="00AA1877">
          <w:rPr>
            <w:rStyle w:val="Hyperlink"/>
            <w:rFonts w:ascii="Calibri" w:hAnsi="Calibri" w:cs="Calibri"/>
            <w:color w:val="000000"/>
            <w:sz w:val="22"/>
            <w:szCs w:val="22"/>
            <w:u w:val="none"/>
          </w:rPr>
          <w:t>.</w:t>
        </w:r>
      </w:hyperlink>
    </w:p>
    <w:p w14:paraId="55FAA1DB" w14:textId="4C9072F6" w:rsidR="00AA1877" w:rsidRPr="00AA1877" w:rsidRDefault="007B142E" w:rsidP="00AA1877">
      <w:pPr>
        <w:pStyle w:val="NormalWeb"/>
        <w:numPr>
          <w:ilvl w:val="0"/>
          <w:numId w:val="26"/>
        </w:numPr>
        <w:spacing w:before="0" w:beforeAutospacing="0" w:after="220" w:afterAutospacing="0"/>
      </w:pPr>
      <w:hyperlink r:id="rId17" w:history="1">
        <w:proofErr w:type="spellStart"/>
        <w:r w:rsidR="00AA1877" w:rsidRPr="00AA1877">
          <w:rPr>
            <w:rStyle w:val="Hyperlink"/>
            <w:rFonts w:ascii="Calibri" w:hAnsi="Calibri" w:cs="Calibri"/>
            <w:color w:val="000000"/>
            <w:sz w:val="22"/>
            <w:szCs w:val="22"/>
            <w:u w:val="none"/>
          </w:rPr>
          <w:t>Cui,J</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Gizzi,A</w:t>
        </w:r>
        <w:proofErr w:type="spellEnd"/>
        <w:r w:rsidR="00AA1877" w:rsidRPr="00AA1877">
          <w:rPr>
            <w:rStyle w:val="Hyperlink"/>
            <w:rFonts w:ascii="Calibri" w:hAnsi="Calibri" w:cs="Calibri"/>
            <w:color w:val="000000"/>
            <w:sz w:val="22"/>
            <w:szCs w:val="22"/>
            <w:u w:val="none"/>
          </w:rPr>
          <w:t xml:space="preserve">. and </w:t>
        </w:r>
        <w:proofErr w:type="spellStart"/>
        <w:r w:rsidR="00AA1877" w:rsidRPr="00AA1877">
          <w:rPr>
            <w:rStyle w:val="Hyperlink"/>
            <w:rFonts w:ascii="Calibri" w:hAnsi="Calibri" w:cs="Calibri"/>
            <w:color w:val="000000"/>
            <w:sz w:val="22"/>
            <w:szCs w:val="22"/>
            <w:u w:val="none"/>
          </w:rPr>
          <w:t>Stivers,J.T</w:t>
        </w:r>
        <w:proofErr w:type="spellEnd"/>
        <w:r w:rsidR="00AA1877" w:rsidRPr="00AA1877">
          <w:rPr>
            <w:rStyle w:val="Hyperlink"/>
            <w:rFonts w:ascii="Calibri" w:hAnsi="Calibri" w:cs="Calibri"/>
            <w:color w:val="000000"/>
            <w:sz w:val="22"/>
            <w:szCs w:val="22"/>
            <w:u w:val="none"/>
          </w:rPr>
          <w:t xml:space="preserve">. (2019) </w:t>
        </w:r>
        <w:proofErr w:type="spellStart"/>
        <w:r w:rsidR="00AA1877" w:rsidRPr="00AA1877">
          <w:rPr>
            <w:rStyle w:val="Hyperlink"/>
            <w:rFonts w:ascii="Calibri" w:hAnsi="Calibri" w:cs="Calibri"/>
            <w:color w:val="000000"/>
            <w:sz w:val="22"/>
            <w:szCs w:val="22"/>
            <w:u w:val="none"/>
          </w:rPr>
          <w:t>Deoxyuridine</w:t>
        </w:r>
        <w:proofErr w:type="spellEnd"/>
        <w:r w:rsidR="00AA1877" w:rsidRPr="00AA1877">
          <w:rPr>
            <w:rStyle w:val="Hyperlink"/>
            <w:rFonts w:ascii="Calibri" w:hAnsi="Calibri" w:cs="Calibri"/>
            <w:color w:val="000000"/>
            <w:sz w:val="22"/>
            <w:szCs w:val="22"/>
            <w:u w:val="none"/>
          </w:rPr>
          <w:t xml:space="preserve"> in DNA has an inhibitory and </w:t>
        </w:r>
        <w:proofErr w:type="spellStart"/>
        <w:r w:rsidR="00AA1877" w:rsidRPr="00AA1877">
          <w:rPr>
            <w:rStyle w:val="Hyperlink"/>
            <w:rFonts w:ascii="Calibri" w:hAnsi="Calibri" w:cs="Calibri"/>
            <w:color w:val="000000"/>
            <w:sz w:val="22"/>
            <w:szCs w:val="22"/>
            <w:u w:val="none"/>
          </w:rPr>
          <w:t>promutagenic</w:t>
        </w:r>
        <w:proofErr w:type="spellEnd"/>
        <w:r w:rsidR="00AA1877" w:rsidRPr="00AA1877">
          <w:rPr>
            <w:rStyle w:val="Hyperlink"/>
            <w:rFonts w:ascii="Calibri" w:hAnsi="Calibri" w:cs="Calibri"/>
            <w:color w:val="000000"/>
            <w:sz w:val="22"/>
            <w:szCs w:val="22"/>
            <w:u w:val="none"/>
          </w:rPr>
          <w:t xml:space="preserve"> effect on RNA transcription by diverse RNA polymerases. </w:t>
        </w:r>
        <w:r w:rsidR="00AA1877" w:rsidRPr="00AA1877">
          <w:rPr>
            <w:rStyle w:val="Hyperlink"/>
            <w:rFonts w:ascii="Calibri" w:hAnsi="Calibri" w:cs="Calibri"/>
            <w:i/>
            <w:iCs/>
            <w:color w:val="000000"/>
            <w:sz w:val="22"/>
            <w:szCs w:val="22"/>
            <w:u w:val="none"/>
          </w:rPr>
          <w:t>Nucleic Acids Res.</w:t>
        </w:r>
        <w:r w:rsidR="00AA1877" w:rsidRPr="00AA1877">
          <w:rPr>
            <w:rStyle w:val="Hyperlink"/>
            <w:rFonts w:ascii="Calibri" w:hAnsi="Calibri" w:cs="Calibri"/>
            <w:color w:val="000000"/>
            <w:sz w:val="22"/>
            <w:szCs w:val="22"/>
            <w:u w:val="none"/>
          </w:rPr>
          <w:t xml:space="preserve">, </w:t>
        </w:r>
        <w:r w:rsidR="00AA1877" w:rsidRPr="00AA1877">
          <w:rPr>
            <w:rStyle w:val="Hyperlink"/>
            <w:rFonts w:ascii="Calibri" w:hAnsi="Calibri" w:cs="Calibri"/>
            <w:b/>
            <w:bCs/>
            <w:color w:val="000000"/>
            <w:sz w:val="22"/>
            <w:szCs w:val="22"/>
            <w:u w:val="none"/>
          </w:rPr>
          <w:t>47</w:t>
        </w:r>
        <w:r w:rsidR="00AA1877" w:rsidRPr="00AA1877">
          <w:rPr>
            <w:rStyle w:val="Hyperlink"/>
            <w:rFonts w:ascii="Calibri" w:hAnsi="Calibri" w:cs="Calibri"/>
            <w:color w:val="000000"/>
            <w:sz w:val="22"/>
            <w:szCs w:val="22"/>
            <w:u w:val="none"/>
          </w:rPr>
          <w:t>, 4153–4168.</w:t>
        </w:r>
      </w:hyperlink>
    </w:p>
    <w:p w14:paraId="0B202D7F" w14:textId="5C9734E9" w:rsidR="00AA1877" w:rsidRPr="00AA1877" w:rsidRDefault="007B142E" w:rsidP="00AA1877">
      <w:pPr>
        <w:pStyle w:val="NormalWeb"/>
        <w:numPr>
          <w:ilvl w:val="0"/>
          <w:numId w:val="26"/>
        </w:numPr>
        <w:spacing w:before="0" w:beforeAutospacing="0" w:after="220" w:afterAutospacing="0"/>
      </w:pPr>
      <w:hyperlink r:id="rId18" w:history="1">
        <w:proofErr w:type="spellStart"/>
        <w:r w:rsidR="00AA1877" w:rsidRPr="00AA1877">
          <w:rPr>
            <w:rStyle w:val="Hyperlink"/>
            <w:rFonts w:ascii="Calibri" w:hAnsi="Calibri" w:cs="Calibri"/>
            <w:color w:val="000000"/>
            <w:sz w:val="22"/>
            <w:szCs w:val="22"/>
            <w:u w:val="none"/>
          </w:rPr>
          <w:t>Houzet,L</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Deleage,C</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Satie,A</w:t>
        </w:r>
        <w:proofErr w:type="spellEnd"/>
        <w:r w:rsidR="00AA1877" w:rsidRPr="00AA1877">
          <w:rPr>
            <w:rStyle w:val="Hyperlink"/>
            <w:rFonts w:ascii="Calibri" w:hAnsi="Calibri" w:cs="Calibri"/>
            <w:color w:val="000000"/>
            <w:sz w:val="22"/>
            <w:szCs w:val="22"/>
            <w:u w:val="none"/>
          </w:rPr>
          <w:t xml:space="preserve">.-P., </w:t>
        </w:r>
        <w:proofErr w:type="spellStart"/>
        <w:r w:rsidR="00AA1877" w:rsidRPr="00AA1877">
          <w:rPr>
            <w:rStyle w:val="Hyperlink"/>
            <w:rFonts w:ascii="Calibri" w:hAnsi="Calibri" w:cs="Calibri"/>
            <w:color w:val="000000"/>
            <w:sz w:val="22"/>
            <w:szCs w:val="22"/>
            <w:u w:val="none"/>
          </w:rPr>
          <w:t>Merlande,L</w:t>
        </w:r>
        <w:proofErr w:type="spellEnd"/>
        <w:r w:rsidR="00AA1877" w:rsidRPr="00AA1877">
          <w:rPr>
            <w:rStyle w:val="Hyperlink"/>
            <w:rFonts w:ascii="Calibri" w:hAnsi="Calibri" w:cs="Calibri"/>
            <w:color w:val="000000"/>
            <w:sz w:val="22"/>
            <w:szCs w:val="22"/>
            <w:u w:val="none"/>
          </w:rPr>
          <w:t xml:space="preserve">., </w:t>
        </w:r>
        <w:proofErr w:type="spellStart"/>
        <w:r w:rsidR="00AA1877" w:rsidRPr="00AA1877">
          <w:rPr>
            <w:rStyle w:val="Hyperlink"/>
            <w:rFonts w:ascii="Calibri" w:hAnsi="Calibri" w:cs="Calibri"/>
            <w:color w:val="000000"/>
            <w:sz w:val="22"/>
            <w:szCs w:val="22"/>
            <w:u w:val="none"/>
          </w:rPr>
          <w:t>Mahe,D</w:t>
        </w:r>
        <w:proofErr w:type="spellEnd"/>
        <w:r w:rsidR="00AA1877" w:rsidRPr="00AA1877">
          <w:rPr>
            <w:rStyle w:val="Hyperlink"/>
            <w:rFonts w:ascii="Calibri" w:hAnsi="Calibri" w:cs="Calibri"/>
            <w:color w:val="000000"/>
            <w:sz w:val="22"/>
            <w:szCs w:val="22"/>
            <w:u w:val="none"/>
          </w:rPr>
          <w:t xml:space="preserve">. and </w:t>
        </w:r>
        <w:proofErr w:type="spellStart"/>
        <w:r w:rsidR="00AA1877" w:rsidRPr="00AA1877">
          <w:rPr>
            <w:rStyle w:val="Hyperlink"/>
            <w:rFonts w:ascii="Calibri" w:hAnsi="Calibri" w:cs="Calibri"/>
            <w:color w:val="000000"/>
            <w:sz w:val="22"/>
            <w:szCs w:val="22"/>
            <w:u w:val="none"/>
          </w:rPr>
          <w:t>Dejucq-Rainsford,N</w:t>
        </w:r>
        <w:proofErr w:type="spellEnd"/>
        <w:r w:rsidR="00AA1877" w:rsidRPr="00AA1877">
          <w:rPr>
            <w:rStyle w:val="Hyperlink"/>
            <w:rFonts w:ascii="Calibri" w:hAnsi="Calibri" w:cs="Calibri"/>
            <w:color w:val="000000"/>
            <w:sz w:val="22"/>
            <w:szCs w:val="22"/>
            <w:u w:val="none"/>
          </w:rPr>
          <w:t xml:space="preserve">. (2015) A New Method for Rapid Screening of End-Point PCR Products: Application to Single Genome Amplified HIV and SIV Envelope Amplicons. </w:t>
        </w:r>
        <w:proofErr w:type="spellStart"/>
        <w:r w:rsidR="00AA1877" w:rsidRPr="00AA1877">
          <w:rPr>
            <w:rStyle w:val="Hyperlink"/>
            <w:rFonts w:ascii="Calibri" w:hAnsi="Calibri" w:cs="Calibri"/>
            <w:i/>
            <w:iCs/>
            <w:color w:val="000000"/>
            <w:sz w:val="22"/>
            <w:szCs w:val="22"/>
            <w:u w:val="none"/>
          </w:rPr>
          <w:t>PLoS</w:t>
        </w:r>
        <w:proofErr w:type="spellEnd"/>
        <w:r w:rsidR="00AA1877" w:rsidRPr="00AA1877">
          <w:rPr>
            <w:rStyle w:val="Hyperlink"/>
            <w:rFonts w:ascii="Calibri" w:hAnsi="Calibri" w:cs="Calibri"/>
            <w:i/>
            <w:iCs/>
            <w:color w:val="000000"/>
            <w:sz w:val="22"/>
            <w:szCs w:val="22"/>
            <w:u w:val="none"/>
          </w:rPr>
          <w:t xml:space="preserve"> One</w:t>
        </w:r>
        <w:r w:rsidR="00AA1877" w:rsidRPr="00AA1877">
          <w:rPr>
            <w:rStyle w:val="Hyperlink"/>
            <w:rFonts w:ascii="Calibri" w:hAnsi="Calibri" w:cs="Calibri"/>
            <w:color w:val="000000"/>
            <w:sz w:val="22"/>
            <w:szCs w:val="22"/>
            <w:u w:val="none"/>
          </w:rPr>
          <w:t xml:space="preserve">, </w:t>
        </w:r>
        <w:r w:rsidR="00AA1877" w:rsidRPr="00AA1877">
          <w:rPr>
            <w:rStyle w:val="Hyperlink"/>
            <w:rFonts w:ascii="Calibri" w:hAnsi="Calibri" w:cs="Calibri"/>
            <w:b/>
            <w:bCs/>
            <w:color w:val="000000"/>
            <w:sz w:val="22"/>
            <w:szCs w:val="22"/>
            <w:u w:val="none"/>
          </w:rPr>
          <w:t>10</w:t>
        </w:r>
        <w:r w:rsidR="00AA1877" w:rsidRPr="00AA1877">
          <w:rPr>
            <w:rStyle w:val="Hyperlink"/>
            <w:rFonts w:ascii="Calibri" w:hAnsi="Calibri" w:cs="Calibri"/>
            <w:color w:val="000000"/>
            <w:sz w:val="22"/>
            <w:szCs w:val="22"/>
            <w:u w:val="none"/>
          </w:rPr>
          <w:t>, e0128188.</w:t>
        </w:r>
      </w:hyperlink>
    </w:p>
    <w:p w14:paraId="042BD627" w14:textId="77777777" w:rsidR="00AA1877" w:rsidRDefault="00AA1877"/>
    <w:sectPr w:rsidR="00AA1877" w:rsidSect="00E80654">
      <w:footerReference w:type="even" r:id="rId19"/>
      <w:footerReference w:type="default" r:id="rId20"/>
      <w:pgSz w:w="12240" w:h="15840"/>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C4EA50" w14:textId="77777777" w:rsidR="007B142E" w:rsidRDefault="007B142E">
      <w:pPr>
        <w:spacing w:after="0" w:line="240" w:lineRule="auto"/>
      </w:pPr>
      <w:r>
        <w:separator/>
      </w:r>
    </w:p>
  </w:endnote>
  <w:endnote w:type="continuationSeparator" w:id="0">
    <w:p w14:paraId="740FE45F" w14:textId="77777777" w:rsidR="007B142E" w:rsidRDefault="007B14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Symbol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04" w14:textId="77777777" w:rsidR="003C54F8" w:rsidRDefault="003C54F8">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end"/>
    </w:r>
  </w:p>
  <w:p w14:paraId="00000205" w14:textId="77777777" w:rsidR="003C54F8" w:rsidRDefault="003C54F8">
    <w:pPr>
      <w:pBdr>
        <w:top w:val="nil"/>
        <w:left w:val="nil"/>
        <w:bottom w:val="nil"/>
        <w:right w:val="nil"/>
        <w:between w:val="nil"/>
      </w:pBdr>
      <w:tabs>
        <w:tab w:val="center" w:pos="4680"/>
        <w:tab w:val="right" w:pos="9360"/>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02" w14:textId="5222DF45" w:rsidR="003C54F8" w:rsidRDefault="003C54F8">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0000203" w14:textId="77777777" w:rsidR="003C54F8" w:rsidRDefault="003C54F8">
    <w:pPr>
      <w:pBdr>
        <w:top w:val="nil"/>
        <w:left w:val="nil"/>
        <w:bottom w:val="nil"/>
        <w:right w:val="nil"/>
        <w:between w:val="nil"/>
      </w:pBdr>
      <w:tabs>
        <w:tab w:val="center" w:pos="4680"/>
        <w:tab w:val="right" w:pos="9360"/>
      </w:tabs>
      <w:spacing w:after="0"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109BB2" w14:textId="77777777" w:rsidR="007B142E" w:rsidRDefault="007B142E">
      <w:pPr>
        <w:spacing w:after="0" w:line="240" w:lineRule="auto"/>
      </w:pPr>
      <w:r>
        <w:separator/>
      </w:r>
    </w:p>
  </w:footnote>
  <w:footnote w:type="continuationSeparator" w:id="0">
    <w:p w14:paraId="093CCBFE" w14:textId="77777777" w:rsidR="007B142E" w:rsidRDefault="007B14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61FD6"/>
    <w:multiLevelType w:val="multilevel"/>
    <w:tmpl w:val="26F28888"/>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94417E5"/>
    <w:multiLevelType w:val="hybridMultilevel"/>
    <w:tmpl w:val="0E20520E"/>
    <w:lvl w:ilvl="0" w:tplc="D6D64706">
      <w:start w:val="1"/>
      <w:numFmt w:val="lowerRoman"/>
      <w:lvlText w:val="%1."/>
      <w:lvlJc w:val="left"/>
      <w:pPr>
        <w:ind w:left="991" w:hanging="720"/>
      </w:pPr>
      <w:rPr>
        <w:rFonts w:hint="default"/>
      </w:rPr>
    </w:lvl>
    <w:lvl w:ilvl="1" w:tplc="04090019" w:tentative="1">
      <w:start w:val="1"/>
      <w:numFmt w:val="lowerLetter"/>
      <w:lvlText w:val="%2."/>
      <w:lvlJc w:val="left"/>
      <w:pPr>
        <w:ind w:left="1351" w:hanging="360"/>
      </w:pPr>
    </w:lvl>
    <w:lvl w:ilvl="2" w:tplc="0409001B" w:tentative="1">
      <w:start w:val="1"/>
      <w:numFmt w:val="lowerRoman"/>
      <w:lvlText w:val="%3."/>
      <w:lvlJc w:val="right"/>
      <w:pPr>
        <w:ind w:left="2071" w:hanging="180"/>
      </w:pPr>
    </w:lvl>
    <w:lvl w:ilvl="3" w:tplc="0409000F" w:tentative="1">
      <w:start w:val="1"/>
      <w:numFmt w:val="decimal"/>
      <w:lvlText w:val="%4."/>
      <w:lvlJc w:val="left"/>
      <w:pPr>
        <w:ind w:left="2791" w:hanging="360"/>
      </w:pPr>
    </w:lvl>
    <w:lvl w:ilvl="4" w:tplc="04090019" w:tentative="1">
      <w:start w:val="1"/>
      <w:numFmt w:val="lowerLetter"/>
      <w:lvlText w:val="%5."/>
      <w:lvlJc w:val="left"/>
      <w:pPr>
        <w:ind w:left="3511" w:hanging="360"/>
      </w:pPr>
    </w:lvl>
    <w:lvl w:ilvl="5" w:tplc="0409001B" w:tentative="1">
      <w:start w:val="1"/>
      <w:numFmt w:val="lowerRoman"/>
      <w:lvlText w:val="%6."/>
      <w:lvlJc w:val="right"/>
      <w:pPr>
        <w:ind w:left="4231" w:hanging="180"/>
      </w:pPr>
    </w:lvl>
    <w:lvl w:ilvl="6" w:tplc="0409000F" w:tentative="1">
      <w:start w:val="1"/>
      <w:numFmt w:val="decimal"/>
      <w:lvlText w:val="%7."/>
      <w:lvlJc w:val="left"/>
      <w:pPr>
        <w:ind w:left="4951" w:hanging="360"/>
      </w:pPr>
    </w:lvl>
    <w:lvl w:ilvl="7" w:tplc="04090019" w:tentative="1">
      <w:start w:val="1"/>
      <w:numFmt w:val="lowerLetter"/>
      <w:lvlText w:val="%8."/>
      <w:lvlJc w:val="left"/>
      <w:pPr>
        <w:ind w:left="5671" w:hanging="360"/>
      </w:pPr>
    </w:lvl>
    <w:lvl w:ilvl="8" w:tplc="0409001B" w:tentative="1">
      <w:start w:val="1"/>
      <w:numFmt w:val="lowerRoman"/>
      <w:lvlText w:val="%9."/>
      <w:lvlJc w:val="right"/>
      <w:pPr>
        <w:ind w:left="6391" w:hanging="180"/>
      </w:pPr>
    </w:lvl>
  </w:abstractNum>
  <w:abstractNum w:abstractNumId="2" w15:restartNumberingAfterBreak="0">
    <w:nsid w:val="0DC443AF"/>
    <w:multiLevelType w:val="hybridMultilevel"/>
    <w:tmpl w:val="3E06E878"/>
    <w:lvl w:ilvl="0" w:tplc="21A2AA5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FDE616E"/>
    <w:multiLevelType w:val="hybridMultilevel"/>
    <w:tmpl w:val="D2A8090E"/>
    <w:lvl w:ilvl="0" w:tplc="E9E47A0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BD5162"/>
    <w:multiLevelType w:val="hybridMultilevel"/>
    <w:tmpl w:val="6374BEF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E60284"/>
    <w:multiLevelType w:val="hybridMultilevel"/>
    <w:tmpl w:val="639013F0"/>
    <w:lvl w:ilvl="0" w:tplc="21A2AA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2F78D2"/>
    <w:multiLevelType w:val="hybridMultilevel"/>
    <w:tmpl w:val="66CAACC6"/>
    <w:lvl w:ilvl="0" w:tplc="ACF60B4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4B380F"/>
    <w:multiLevelType w:val="hybridMultilevel"/>
    <w:tmpl w:val="639013F0"/>
    <w:lvl w:ilvl="0" w:tplc="21A2AA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E95944"/>
    <w:multiLevelType w:val="multilevel"/>
    <w:tmpl w:val="BE6E15AA"/>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6BE7343"/>
    <w:multiLevelType w:val="hybridMultilevel"/>
    <w:tmpl w:val="3148063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C23417"/>
    <w:multiLevelType w:val="multilevel"/>
    <w:tmpl w:val="27E86EFE"/>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5A635F"/>
    <w:multiLevelType w:val="hybridMultilevel"/>
    <w:tmpl w:val="D2A8090E"/>
    <w:lvl w:ilvl="0" w:tplc="E9E47A0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D0035B"/>
    <w:multiLevelType w:val="multilevel"/>
    <w:tmpl w:val="D7047152"/>
    <w:lvl w:ilvl="0">
      <w:start w:val="1"/>
      <w:numFmt w:val="lowerRoman"/>
      <w:lvlText w:val="%1."/>
      <w:lvlJc w:val="left"/>
      <w:pPr>
        <w:ind w:left="1800" w:hanging="72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3F9C7C9E"/>
    <w:multiLevelType w:val="hybridMultilevel"/>
    <w:tmpl w:val="120E0734"/>
    <w:lvl w:ilvl="0" w:tplc="AFAA95F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13B2EE1"/>
    <w:multiLevelType w:val="hybridMultilevel"/>
    <w:tmpl w:val="D2A8090E"/>
    <w:lvl w:ilvl="0" w:tplc="E9E47A0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CE2300"/>
    <w:multiLevelType w:val="hybridMultilevel"/>
    <w:tmpl w:val="D2A6E8CE"/>
    <w:lvl w:ilvl="0" w:tplc="E87EB83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981282A"/>
    <w:multiLevelType w:val="multilevel"/>
    <w:tmpl w:val="F8FEDE2C"/>
    <w:lvl w:ilvl="0">
      <w:start w:val="1"/>
      <w:numFmt w:val="lowerRoman"/>
      <w:lvlText w:val="%1."/>
      <w:lvlJc w:val="left"/>
      <w:pPr>
        <w:ind w:left="991" w:hanging="720"/>
      </w:pPr>
    </w:lvl>
    <w:lvl w:ilvl="1">
      <w:start w:val="1"/>
      <w:numFmt w:val="lowerLetter"/>
      <w:lvlText w:val="%2."/>
      <w:lvlJc w:val="left"/>
      <w:pPr>
        <w:ind w:left="1351" w:hanging="360"/>
      </w:pPr>
    </w:lvl>
    <w:lvl w:ilvl="2">
      <w:start w:val="1"/>
      <w:numFmt w:val="lowerRoman"/>
      <w:lvlText w:val="%3."/>
      <w:lvlJc w:val="right"/>
      <w:pPr>
        <w:ind w:left="2071" w:hanging="180"/>
      </w:pPr>
    </w:lvl>
    <w:lvl w:ilvl="3">
      <w:start w:val="1"/>
      <w:numFmt w:val="decimal"/>
      <w:lvlText w:val="%4."/>
      <w:lvlJc w:val="left"/>
      <w:pPr>
        <w:ind w:left="2791" w:hanging="360"/>
      </w:pPr>
    </w:lvl>
    <w:lvl w:ilvl="4">
      <w:start w:val="1"/>
      <w:numFmt w:val="lowerLetter"/>
      <w:lvlText w:val="%5."/>
      <w:lvlJc w:val="left"/>
      <w:pPr>
        <w:ind w:left="3511" w:hanging="360"/>
      </w:pPr>
    </w:lvl>
    <w:lvl w:ilvl="5">
      <w:start w:val="1"/>
      <w:numFmt w:val="lowerRoman"/>
      <w:lvlText w:val="%6."/>
      <w:lvlJc w:val="right"/>
      <w:pPr>
        <w:ind w:left="4231" w:hanging="180"/>
      </w:pPr>
    </w:lvl>
    <w:lvl w:ilvl="6">
      <w:start w:val="1"/>
      <w:numFmt w:val="decimal"/>
      <w:lvlText w:val="%7."/>
      <w:lvlJc w:val="left"/>
      <w:pPr>
        <w:ind w:left="4951" w:hanging="360"/>
      </w:pPr>
    </w:lvl>
    <w:lvl w:ilvl="7">
      <w:start w:val="1"/>
      <w:numFmt w:val="lowerLetter"/>
      <w:lvlText w:val="%8."/>
      <w:lvlJc w:val="left"/>
      <w:pPr>
        <w:ind w:left="5671" w:hanging="360"/>
      </w:pPr>
    </w:lvl>
    <w:lvl w:ilvl="8">
      <w:start w:val="1"/>
      <w:numFmt w:val="lowerRoman"/>
      <w:lvlText w:val="%9."/>
      <w:lvlJc w:val="right"/>
      <w:pPr>
        <w:ind w:left="6391" w:hanging="180"/>
      </w:pPr>
    </w:lvl>
  </w:abstractNum>
  <w:abstractNum w:abstractNumId="17" w15:restartNumberingAfterBreak="0">
    <w:nsid w:val="4A3216A2"/>
    <w:multiLevelType w:val="hybridMultilevel"/>
    <w:tmpl w:val="ED24004C"/>
    <w:lvl w:ilvl="0" w:tplc="B56430C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445946"/>
    <w:multiLevelType w:val="hybridMultilevel"/>
    <w:tmpl w:val="9D4C0F8C"/>
    <w:lvl w:ilvl="0" w:tplc="1C82E7BE">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51D234EF"/>
    <w:multiLevelType w:val="hybridMultilevel"/>
    <w:tmpl w:val="CF405FB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55F60FB"/>
    <w:multiLevelType w:val="multilevel"/>
    <w:tmpl w:val="B74A1AF2"/>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D6C3FC9"/>
    <w:multiLevelType w:val="multilevel"/>
    <w:tmpl w:val="77FEBF58"/>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18C751E"/>
    <w:multiLevelType w:val="hybridMultilevel"/>
    <w:tmpl w:val="CD28F166"/>
    <w:lvl w:ilvl="0" w:tplc="B3568FDE">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6B225512"/>
    <w:multiLevelType w:val="hybridMultilevel"/>
    <w:tmpl w:val="AB880DA6"/>
    <w:lvl w:ilvl="0" w:tplc="096CC7A6">
      <w:numFmt w:val="bullet"/>
      <w:lvlText w:val=""/>
      <w:lvlJc w:val="left"/>
      <w:pPr>
        <w:ind w:left="720" w:hanging="360"/>
      </w:pPr>
      <w:rPr>
        <w:rFonts w:ascii="Wingdings" w:eastAsia="Calibri"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BD46707"/>
    <w:multiLevelType w:val="multilevel"/>
    <w:tmpl w:val="72488C88"/>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C7D3CB5"/>
    <w:multiLevelType w:val="hybridMultilevel"/>
    <w:tmpl w:val="436870A2"/>
    <w:lvl w:ilvl="0" w:tplc="0409000F">
      <w:start w:val="1"/>
      <w:numFmt w:val="decimal"/>
      <w:lvlText w:val="%1."/>
      <w:lvlJc w:val="left"/>
      <w:pPr>
        <w:ind w:left="280" w:hanging="360"/>
      </w:pPr>
    </w:lvl>
    <w:lvl w:ilvl="1" w:tplc="04090019" w:tentative="1">
      <w:start w:val="1"/>
      <w:numFmt w:val="lowerLetter"/>
      <w:lvlText w:val="%2."/>
      <w:lvlJc w:val="left"/>
      <w:pPr>
        <w:ind w:left="1000" w:hanging="360"/>
      </w:pPr>
    </w:lvl>
    <w:lvl w:ilvl="2" w:tplc="0409001B" w:tentative="1">
      <w:start w:val="1"/>
      <w:numFmt w:val="lowerRoman"/>
      <w:lvlText w:val="%3."/>
      <w:lvlJc w:val="right"/>
      <w:pPr>
        <w:ind w:left="1720" w:hanging="180"/>
      </w:pPr>
    </w:lvl>
    <w:lvl w:ilvl="3" w:tplc="0409000F" w:tentative="1">
      <w:start w:val="1"/>
      <w:numFmt w:val="decimal"/>
      <w:lvlText w:val="%4."/>
      <w:lvlJc w:val="left"/>
      <w:pPr>
        <w:ind w:left="2440" w:hanging="360"/>
      </w:pPr>
    </w:lvl>
    <w:lvl w:ilvl="4" w:tplc="04090019" w:tentative="1">
      <w:start w:val="1"/>
      <w:numFmt w:val="lowerLetter"/>
      <w:lvlText w:val="%5."/>
      <w:lvlJc w:val="left"/>
      <w:pPr>
        <w:ind w:left="3160" w:hanging="360"/>
      </w:pPr>
    </w:lvl>
    <w:lvl w:ilvl="5" w:tplc="0409001B" w:tentative="1">
      <w:start w:val="1"/>
      <w:numFmt w:val="lowerRoman"/>
      <w:lvlText w:val="%6."/>
      <w:lvlJc w:val="right"/>
      <w:pPr>
        <w:ind w:left="3880" w:hanging="180"/>
      </w:pPr>
    </w:lvl>
    <w:lvl w:ilvl="6" w:tplc="0409000F" w:tentative="1">
      <w:start w:val="1"/>
      <w:numFmt w:val="decimal"/>
      <w:lvlText w:val="%7."/>
      <w:lvlJc w:val="left"/>
      <w:pPr>
        <w:ind w:left="4600" w:hanging="360"/>
      </w:pPr>
    </w:lvl>
    <w:lvl w:ilvl="7" w:tplc="04090019" w:tentative="1">
      <w:start w:val="1"/>
      <w:numFmt w:val="lowerLetter"/>
      <w:lvlText w:val="%8."/>
      <w:lvlJc w:val="left"/>
      <w:pPr>
        <w:ind w:left="5320" w:hanging="360"/>
      </w:pPr>
    </w:lvl>
    <w:lvl w:ilvl="8" w:tplc="0409001B" w:tentative="1">
      <w:start w:val="1"/>
      <w:numFmt w:val="lowerRoman"/>
      <w:lvlText w:val="%9."/>
      <w:lvlJc w:val="right"/>
      <w:pPr>
        <w:ind w:left="6040" w:hanging="180"/>
      </w:pPr>
    </w:lvl>
  </w:abstractNum>
  <w:abstractNum w:abstractNumId="26" w15:restartNumberingAfterBreak="0">
    <w:nsid w:val="7B565D71"/>
    <w:multiLevelType w:val="hybridMultilevel"/>
    <w:tmpl w:val="10F02B14"/>
    <w:lvl w:ilvl="0" w:tplc="21A2AA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21"/>
  </w:num>
  <w:num w:numId="3">
    <w:abstractNumId w:val="0"/>
  </w:num>
  <w:num w:numId="4">
    <w:abstractNumId w:val="8"/>
  </w:num>
  <w:num w:numId="5">
    <w:abstractNumId w:val="10"/>
  </w:num>
  <w:num w:numId="6">
    <w:abstractNumId w:val="16"/>
  </w:num>
  <w:num w:numId="7">
    <w:abstractNumId w:val="24"/>
  </w:num>
  <w:num w:numId="8">
    <w:abstractNumId w:val="20"/>
  </w:num>
  <w:num w:numId="9">
    <w:abstractNumId w:val="19"/>
  </w:num>
  <w:num w:numId="10">
    <w:abstractNumId w:val="9"/>
  </w:num>
  <w:num w:numId="11">
    <w:abstractNumId w:val="15"/>
  </w:num>
  <w:num w:numId="12">
    <w:abstractNumId w:val="18"/>
  </w:num>
  <w:num w:numId="13">
    <w:abstractNumId w:val="17"/>
  </w:num>
  <w:num w:numId="14">
    <w:abstractNumId w:val="14"/>
  </w:num>
  <w:num w:numId="15">
    <w:abstractNumId w:val="5"/>
  </w:num>
  <w:num w:numId="16">
    <w:abstractNumId w:val="6"/>
  </w:num>
  <w:num w:numId="17">
    <w:abstractNumId w:val="22"/>
  </w:num>
  <w:num w:numId="18">
    <w:abstractNumId w:val="13"/>
  </w:num>
  <w:num w:numId="19">
    <w:abstractNumId w:val="3"/>
  </w:num>
  <w:num w:numId="20">
    <w:abstractNumId w:val="11"/>
  </w:num>
  <w:num w:numId="21">
    <w:abstractNumId w:val="7"/>
  </w:num>
  <w:num w:numId="22">
    <w:abstractNumId w:val="2"/>
  </w:num>
  <w:num w:numId="23">
    <w:abstractNumId w:val="26"/>
  </w:num>
  <w:num w:numId="24">
    <w:abstractNumId w:val="1"/>
  </w:num>
  <w:num w:numId="25">
    <w:abstractNumId w:val="23"/>
  </w:num>
  <w:num w:numId="26">
    <w:abstractNumId w:val="25"/>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D1A"/>
    <w:rsid w:val="00027590"/>
    <w:rsid w:val="00056B28"/>
    <w:rsid w:val="00070DC9"/>
    <w:rsid w:val="000A38E1"/>
    <w:rsid w:val="000E486E"/>
    <w:rsid w:val="000F0FFB"/>
    <w:rsid w:val="00103CD3"/>
    <w:rsid w:val="00105EE5"/>
    <w:rsid w:val="001154C6"/>
    <w:rsid w:val="00123E3E"/>
    <w:rsid w:val="00167720"/>
    <w:rsid w:val="001721C0"/>
    <w:rsid w:val="001902D4"/>
    <w:rsid w:val="001A3C2D"/>
    <w:rsid w:val="001D0C27"/>
    <w:rsid w:val="00205BD1"/>
    <w:rsid w:val="00224068"/>
    <w:rsid w:val="0025024B"/>
    <w:rsid w:val="002576EF"/>
    <w:rsid w:val="002A5A51"/>
    <w:rsid w:val="002A6271"/>
    <w:rsid w:val="002B3797"/>
    <w:rsid w:val="002C41D8"/>
    <w:rsid w:val="002D1EB0"/>
    <w:rsid w:val="00363597"/>
    <w:rsid w:val="003765B9"/>
    <w:rsid w:val="00376EE1"/>
    <w:rsid w:val="00381064"/>
    <w:rsid w:val="00384840"/>
    <w:rsid w:val="003A2F71"/>
    <w:rsid w:val="003B4145"/>
    <w:rsid w:val="003C54F8"/>
    <w:rsid w:val="003D77F8"/>
    <w:rsid w:val="00400BFC"/>
    <w:rsid w:val="0042692B"/>
    <w:rsid w:val="00484E5B"/>
    <w:rsid w:val="004909BB"/>
    <w:rsid w:val="004A41C4"/>
    <w:rsid w:val="005262A7"/>
    <w:rsid w:val="00527E83"/>
    <w:rsid w:val="00543B42"/>
    <w:rsid w:val="00553638"/>
    <w:rsid w:val="00567B92"/>
    <w:rsid w:val="00593186"/>
    <w:rsid w:val="0060011E"/>
    <w:rsid w:val="00603944"/>
    <w:rsid w:val="0061774A"/>
    <w:rsid w:val="00654D0F"/>
    <w:rsid w:val="00696F1F"/>
    <w:rsid w:val="0072769A"/>
    <w:rsid w:val="00756B2B"/>
    <w:rsid w:val="007A07A4"/>
    <w:rsid w:val="007B142E"/>
    <w:rsid w:val="007D5344"/>
    <w:rsid w:val="007D7544"/>
    <w:rsid w:val="00917489"/>
    <w:rsid w:val="00926D0A"/>
    <w:rsid w:val="009333D3"/>
    <w:rsid w:val="00936D0B"/>
    <w:rsid w:val="00943C99"/>
    <w:rsid w:val="00956520"/>
    <w:rsid w:val="00990459"/>
    <w:rsid w:val="00993D1A"/>
    <w:rsid w:val="009C71A5"/>
    <w:rsid w:val="009D5DE2"/>
    <w:rsid w:val="009E429E"/>
    <w:rsid w:val="009E57DA"/>
    <w:rsid w:val="009F2F2C"/>
    <w:rsid w:val="00A3282A"/>
    <w:rsid w:val="00A733F1"/>
    <w:rsid w:val="00A96A1D"/>
    <w:rsid w:val="00AA1877"/>
    <w:rsid w:val="00AC2E83"/>
    <w:rsid w:val="00AD2351"/>
    <w:rsid w:val="00AD4DDD"/>
    <w:rsid w:val="00AF1ADA"/>
    <w:rsid w:val="00B141C6"/>
    <w:rsid w:val="00B34D60"/>
    <w:rsid w:val="00B63EF1"/>
    <w:rsid w:val="00B64B5B"/>
    <w:rsid w:val="00C7084E"/>
    <w:rsid w:val="00CE5333"/>
    <w:rsid w:val="00CE7E10"/>
    <w:rsid w:val="00D00E32"/>
    <w:rsid w:val="00D02897"/>
    <w:rsid w:val="00D4079F"/>
    <w:rsid w:val="00D91D2C"/>
    <w:rsid w:val="00D95C17"/>
    <w:rsid w:val="00DD0BC2"/>
    <w:rsid w:val="00DD6E63"/>
    <w:rsid w:val="00E55482"/>
    <w:rsid w:val="00E80654"/>
    <w:rsid w:val="00E87BA0"/>
    <w:rsid w:val="00EE38A0"/>
    <w:rsid w:val="00F11633"/>
    <w:rsid w:val="00F337FA"/>
    <w:rsid w:val="00F652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7B316"/>
  <w15:docId w15:val="{207A3B1A-DF0D-4B52-89EA-3B4A4C89A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080"/>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250080"/>
    <w:rPr>
      <w:sz w:val="16"/>
      <w:szCs w:val="16"/>
    </w:rPr>
  </w:style>
  <w:style w:type="paragraph" w:styleId="CommentText">
    <w:name w:val="annotation text"/>
    <w:basedOn w:val="Normal"/>
    <w:link w:val="CommentTextChar"/>
    <w:uiPriority w:val="99"/>
    <w:semiHidden/>
    <w:unhideWhenUsed/>
    <w:rsid w:val="00250080"/>
    <w:pPr>
      <w:spacing w:after="200" w:line="240" w:lineRule="auto"/>
    </w:pPr>
    <w:rPr>
      <w:rFonts w:ascii="Arial" w:hAnsi="Arial" w:cs="Arial"/>
      <w:i/>
      <w:sz w:val="20"/>
      <w:szCs w:val="20"/>
    </w:rPr>
  </w:style>
  <w:style w:type="character" w:customStyle="1" w:styleId="CommentTextChar">
    <w:name w:val="Comment Text Char"/>
    <w:basedOn w:val="DefaultParagraphFont"/>
    <w:link w:val="CommentText"/>
    <w:uiPriority w:val="99"/>
    <w:semiHidden/>
    <w:rsid w:val="00250080"/>
    <w:rPr>
      <w:rFonts w:ascii="Arial" w:hAnsi="Arial" w:cs="Arial"/>
      <w:i/>
      <w:sz w:val="20"/>
      <w:szCs w:val="20"/>
    </w:rPr>
  </w:style>
  <w:style w:type="paragraph" w:styleId="Footer">
    <w:name w:val="footer"/>
    <w:basedOn w:val="Normal"/>
    <w:link w:val="FooterChar"/>
    <w:uiPriority w:val="99"/>
    <w:unhideWhenUsed/>
    <w:rsid w:val="002500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0080"/>
    <w:rPr>
      <w:sz w:val="22"/>
      <w:szCs w:val="22"/>
    </w:rPr>
  </w:style>
  <w:style w:type="character" w:styleId="PageNumber">
    <w:name w:val="page number"/>
    <w:basedOn w:val="DefaultParagraphFont"/>
    <w:uiPriority w:val="99"/>
    <w:semiHidden/>
    <w:unhideWhenUsed/>
    <w:rsid w:val="00250080"/>
  </w:style>
  <w:style w:type="paragraph" w:styleId="BalloonText">
    <w:name w:val="Balloon Text"/>
    <w:basedOn w:val="Normal"/>
    <w:link w:val="BalloonTextChar"/>
    <w:uiPriority w:val="99"/>
    <w:semiHidden/>
    <w:unhideWhenUsed/>
    <w:rsid w:val="0025008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50080"/>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400112"/>
    <w:pPr>
      <w:spacing w:after="160"/>
    </w:pPr>
    <w:rPr>
      <w:rFonts w:asciiTheme="minorHAnsi" w:hAnsiTheme="minorHAnsi" w:cstheme="minorBidi"/>
      <w:b/>
      <w:bCs/>
      <w:i w:val="0"/>
    </w:rPr>
  </w:style>
  <w:style w:type="character" w:customStyle="1" w:styleId="CommentSubjectChar">
    <w:name w:val="Comment Subject Char"/>
    <w:basedOn w:val="CommentTextChar"/>
    <w:link w:val="CommentSubject"/>
    <w:uiPriority w:val="99"/>
    <w:semiHidden/>
    <w:rsid w:val="00400112"/>
    <w:rPr>
      <w:rFonts w:ascii="Arial" w:hAnsi="Arial" w:cs="Arial"/>
      <w:b/>
      <w:bCs/>
      <w:i w:val="0"/>
      <w:sz w:val="20"/>
      <w:szCs w:val="20"/>
    </w:rPr>
  </w:style>
  <w:style w:type="paragraph" w:styleId="ListParagraph">
    <w:name w:val="List Paragraph"/>
    <w:basedOn w:val="Normal"/>
    <w:uiPriority w:val="34"/>
    <w:qFormat/>
    <w:rsid w:val="00BA25C4"/>
    <w:pPr>
      <w:ind w:left="720"/>
      <w:contextualSpacing/>
    </w:pPr>
  </w:style>
  <w:style w:type="paragraph" w:styleId="Header">
    <w:name w:val="header"/>
    <w:basedOn w:val="Normal"/>
    <w:link w:val="HeaderChar"/>
    <w:uiPriority w:val="99"/>
    <w:unhideWhenUsed/>
    <w:rsid w:val="00E150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506F"/>
    <w:rPr>
      <w:sz w:val="22"/>
      <w:szCs w:val="22"/>
    </w:rPr>
  </w:style>
  <w:style w:type="table" w:styleId="ListTable6Colorful">
    <w:name w:val="List Table 6 Colorful"/>
    <w:basedOn w:val="TableNormal"/>
    <w:uiPriority w:val="51"/>
    <w:rsid w:val="008966B7"/>
    <w:rPr>
      <w:rFonts w:eastAsiaTheme="minorEastAsia"/>
      <w:color w:val="000000" w:themeColor="text1"/>
      <w:lang w:eastAsia="zh-CN"/>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paragraph" w:styleId="NormalWeb">
    <w:name w:val="Normal (Web)"/>
    <w:basedOn w:val="Normal"/>
    <w:uiPriority w:val="99"/>
    <w:semiHidden/>
    <w:unhideWhenUsed/>
    <w:rsid w:val="00AA187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A1877"/>
    <w:rPr>
      <w:color w:val="0000FF"/>
      <w:u w:val="single"/>
    </w:rPr>
  </w:style>
  <w:style w:type="character" w:styleId="LineNumber">
    <w:name w:val="line number"/>
    <w:basedOn w:val="DefaultParagraphFont"/>
    <w:uiPriority w:val="99"/>
    <w:semiHidden/>
    <w:unhideWhenUsed/>
    <w:rsid w:val="00E806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0026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lifesciences.org/articles/18447" TargetMode="External"/><Relationship Id="rId13" Type="http://schemas.openxmlformats.org/officeDocument/2006/relationships/image" Target="media/image5.png"/><Relationship Id="rId18" Type="http://schemas.openxmlformats.org/officeDocument/2006/relationships/hyperlink" Target="http://paperpile.com/b/uroLfM/rCA43"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paperpile.com/b/uroLfM/QOMQ" TargetMode="External"/><Relationship Id="rId2" Type="http://schemas.openxmlformats.org/officeDocument/2006/relationships/numbering" Target="numbering.xml"/><Relationship Id="rId16" Type="http://schemas.openxmlformats.org/officeDocument/2006/relationships/hyperlink" Target="http://paperpile.com/b/uroLfM/DCoH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www.ncbi.nlm.nih.gov/pubmed/28887667"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5tVjPevZXlvaJKGg4mwbQWZTZMg==">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19</Pages>
  <Words>3938</Words>
  <Characters>22447</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lastModifiedBy>Mesfin Meshesha</cp:lastModifiedBy>
  <cp:revision>7</cp:revision>
  <cp:lastPrinted>2019-12-27T17:28:00Z</cp:lastPrinted>
  <dcterms:created xsi:type="dcterms:W3CDTF">2019-12-27T22:06:00Z</dcterms:created>
  <dcterms:modified xsi:type="dcterms:W3CDTF">2020-01-07T14:36:00Z</dcterms:modified>
</cp:coreProperties>
</file>